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E00C02">
      <w:pPr>
        <w:keepNext w:val="0"/>
        <w:keepLines w:val="0"/>
        <w:pageBreakBefore w:val="0"/>
        <w:widowControl w:val="0"/>
        <w:kinsoku/>
        <w:wordWrap/>
        <w:overflowPunct/>
        <w:topLinePunct w:val="0"/>
        <w:autoSpaceDE/>
        <w:autoSpaceDN/>
        <w:bidi w:val="0"/>
        <w:adjustRightInd/>
        <w:snapToGrid/>
        <w:spacing w:after="0" w:line="640" w:lineRule="exact"/>
        <w:jc w:val="center"/>
        <w:textAlignment w:val="auto"/>
        <w:outlineLvl w:val="9"/>
        <w:rPr>
          <w:rFonts w:hint="default" w:ascii="Times New Roman" w:hAnsi="Times New Roman" w:eastAsia="方正小标宋简体" w:cs="Times New Roman"/>
          <w:spacing w:val="-11"/>
          <w:sz w:val="44"/>
        </w:rPr>
      </w:pPr>
    </w:p>
    <w:p w14:paraId="5E4185C9">
      <w:pPr>
        <w:keepNext w:val="0"/>
        <w:keepLines w:val="0"/>
        <w:pageBreakBefore w:val="0"/>
        <w:widowControl w:val="0"/>
        <w:kinsoku/>
        <w:wordWrap/>
        <w:overflowPunct/>
        <w:topLinePunct w:val="0"/>
        <w:autoSpaceDE/>
        <w:autoSpaceDN/>
        <w:bidi w:val="0"/>
        <w:adjustRightInd/>
        <w:snapToGrid/>
        <w:spacing w:after="0" w:line="640" w:lineRule="exact"/>
        <w:jc w:val="center"/>
        <w:textAlignment w:val="auto"/>
        <w:outlineLvl w:val="9"/>
        <w:rPr>
          <w:rFonts w:hint="default" w:ascii="Times New Roman" w:hAnsi="Times New Roman" w:eastAsia="方正小标宋简体" w:cs="Times New Roman"/>
          <w:spacing w:val="-11"/>
          <w:sz w:val="44"/>
        </w:rPr>
      </w:pPr>
    </w:p>
    <w:p w14:paraId="2F111C80">
      <w:pPr>
        <w:keepNext w:val="0"/>
        <w:keepLines w:val="0"/>
        <w:pageBreakBefore w:val="0"/>
        <w:widowControl w:val="0"/>
        <w:kinsoku/>
        <w:wordWrap/>
        <w:overflowPunct/>
        <w:topLinePunct w:val="0"/>
        <w:autoSpaceDE/>
        <w:autoSpaceDN/>
        <w:bidi w:val="0"/>
        <w:adjustRightInd/>
        <w:snapToGrid/>
        <w:spacing w:after="0" w:line="640" w:lineRule="exact"/>
        <w:jc w:val="center"/>
        <w:textAlignment w:val="auto"/>
        <w:outlineLvl w:val="9"/>
        <w:rPr>
          <w:rFonts w:hint="default" w:ascii="Times New Roman" w:hAnsi="Times New Roman" w:eastAsia="方正小标宋简体" w:cs="Times New Roman"/>
          <w:spacing w:val="-11"/>
          <w:sz w:val="44"/>
        </w:rPr>
      </w:pPr>
      <w:r>
        <w:rPr>
          <w:rFonts w:hint="default" w:ascii="Times New Roman" w:hAnsi="Times New Roman" w:eastAsia="方正小标宋简体" w:cs="Times New Roman"/>
          <w:spacing w:val="-11"/>
          <w:sz w:val="44"/>
        </w:rPr>
        <w:t>关于</w:t>
      </w:r>
      <w:r>
        <w:rPr>
          <w:rFonts w:hint="default" w:ascii="Times New Roman" w:hAnsi="Times New Roman" w:eastAsia="方正小标宋简体" w:cs="Times New Roman"/>
          <w:spacing w:val="-11"/>
          <w:sz w:val="44"/>
          <w:lang w:val="en-US" w:eastAsia="zh-CN"/>
        </w:rPr>
        <w:t>印发</w:t>
      </w:r>
      <w:r>
        <w:rPr>
          <w:rFonts w:hint="default" w:ascii="Times New Roman" w:hAnsi="Times New Roman" w:eastAsia="方正小标宋简体" w:cs="Times New Roman"/>
          <w:spacing w:val="-11"/>
          <w:sz w:val="44"/>
        </w:rPr>
        <w:t>《</w:t>
      </w:r>
      <w:r>
        <w:rPr>
          <w:rFonts w:hint="default" w:ascii="Times New Roman" w:hAnsi="Times New Roman" w:eastAsia="方正小标宋_GBK" w:cs="Times New Roman"/>
          <w:color w:val="auto"/>
          <w:sz w:val="44"/>
          <w:szCs w:val="44"/>
          <w:lang w:val="en-US" w:eastAsia="zh-CN"/>
        </w:rPr>
        <w:t>关于恢复商业性个人住房贷款转住房公积金贷款业务实施办法</w:t>
      </w:r>
      <w:r>
        <w:rPr>
          <w:rFonts w:hint="default" w:ascii="Times New Roman" w:hAnsi="Times New Roman" w:eastAsia="方正小标宋简体" w:cs="Times New Roman"/>
          <w:spacing w:val="-11"/>
          <w:sz w:val="44"/>
        </w:rPr>
        <w:t>》的通知</w:t>
      </w:r>
    </w:p>
    <w:p w14:paraId="0B9A92BD">
      <w:pPr>
        <w:keepNext w:val="0"/>
        <w:keepLines w:val="0"/>
        <w:pageBreakBefore w:val="0"/>
        <w:widowControl w:val="0"/>
        <w:kinsoku/>
        <w:wordWrap/>
        <w:overflowPunct/>
        <w:topLinePunct w:val="0"/>
        <w:autoSpaceDE/>
        <w:autoSpaceDN/>
        <w:bidi w:val="0"/>
        <w:adjustRightInd w:val="0"/>
        <w:snapToGrid w:val="0"/>
        <w:spacing w:before="0" w:beforeLines="0" w:after="0" w:afterLines="0" w:line="560" w:lineRule="exact"/>
        <w:ind w:left="0" w:leftChars="0" w:right="0" w:rightChars="0" w:firstLine="0" w:firstLineChars="0"/>
        <w:jc w:val="center"/>
        <w:textAlignment w:val="auto"/>
        <w:rPr>
          <w:rFonts w:hint="default" w:ascii="Times New Roman" w:hAnsi="Times New Roman" w:eastAsia="仿宋_GB2312" w:cs="Times New Roman"/>
          <w:color w:val="000000"/>
          <w:sz w:val="32"/>
        </w:rPr>
      </w:pPr>
      <w:r>
        <w:rPr>
          <w:rFonts w:hint="default" w:ascii="Times New Roman" w:hAnsi="Times New Roman" w:eastAsia="仿宋_GB2312" w:cs="Times New Roman"/>
          <w:color w:val="000000"/>
          <w:sz w:val="32"/>
        </w:rPr>
        <w:t>池房金委〔20</w:t>
      </w:r>
      <w:r>
        <w:rPr>
          <w:rFonts w:hint="default" w:ascii="Times New Roman" w:hAnsi="Times New Roman" w:eastAsia="仿宋_GB2312" w:cs="Times New Roman"/>
          <w:color w:val="000000"/>
          <w:sz w:val="32"/>
          <w:lang w:val="en-US" w:eastAsia="zh-CN"/>
        </w:rPr>
        <w:t>23</w:t>
      </w:r>
      <w:r>
        <w:rPr>
          <w:rFonts w:hint="default" w:ascii="Times New Roman" w:hAnsi="Times New Roman" w:eastAsia="仿宋_GB2312" w:cs="Times New Roman"/>
          <w:color w:val="000000"/>
          <w:sz w:val="32"/>
        </w:rPr>
        <w:t>〕</w:t>
      </w:r>
      <w:r>
        <w:rPr>
          <w:rFonts w:hint="default" w:ascii="Times New Roman" w:hAnsi="Times New Roman" w:eastAsia="仿宋_GB2312" w:cs="Times New Roman"/>
          <w:color w:val="000000"/>
          <w:sz w:val="32"/>
          <w:lang w:val="en-US" w:eastAsia="zh-CN"/>
        </w:rPr>
        <w:t>8</w:t>
      </w:r>
      <w:r>
        <w:rPr>
          <w:rFonts w:hint="default" w:ascii="Times New Roman" w:hAnsi="Times New Roman" w:eastAsia="仿宋_GB2312" w:cs="Times New Roman"/>
          <w:color w:val="000000"/>
          <w:sz w:val="32"/>
        </w:rPr>
        <w:t>号</w:t>
      </w:r>
    </w:p>
    <w:p w14:paraId="36714A73">
      <w:pPr>
        <w:keepNext w:val="0"/>
        <w:keepLines w:val="0"/>
        <w:pageBreakBefore w:val="0"/>
        <w:widowControl w:val="0"/>
        <w:kinsoku/>
        <w:wordWrap/>
        <w:overflowPunct/>
        <w:topLinePunct w:val="0"/>
        <w:autoSpaceDE/>
        <w:autoSpaceDN/>
        <w:bidi w:val="0"/>
        <w:adjustRightInd/>
        <w:snapToGrid/>
        <w:spacing w:after="0" w:line="640" w:lineRule="exact"/>
        <w:jc w:val="both"/>
        <w:textAlignment w:val="auto"/>
        <w:outlineLvl w:val="9"/>
        <w:rPr>
          <w:rFonts w:hint="default" w:ascii="Times New Roman" w:hAnsi="Times New Roman" w:eastAsia="方正小标宋简体" w:cs="Times New Roman"/>
          <w:spacing w:val="-11"/>
          <w:sz w:val="44"/>
        </w:rPr>
      </w:pPr>
    </w:p>
    <w:p w14:paraId="3A8EE288">
      <w:pPr>
        <w:keepNext w:val="0"/>
        <w:keepLines w:val="0"/>
        <w:pageBreakBefore w:val="0"/>
        <w:widowControl w:val="0"/>
        <w:kinsoku/>
        <w:wordWrap/>
        <w:overflowPunct/>
        <w:topLinePunct w:val="0"/>
        <w:autoSpaceDE/>
        <w:autoSpaceDN/>
        <w:bidi w:val="0"/>
        <w:adjustRightInd w:val="0"/>
        <w:snapToGrid w:val="0"/>
        <w:spacing w:after="0" w:line="576" w:lineRule="exact"/>
        <w:ind w:left="0" w:leftChars="0" w:right="0"/>
        <w:textAlignment w:val="auto"/>
        <w:rPr>
          <w:rFonts w:hint="default" w:ascii="Times New Roman" w:hAnsi="Times New Roman" w:eastAsia="仿宋_GB2312" w:cs="Times New Roman"/>
          <w:color w:val="000000"/>
          <w:sz w:val="32"/>
          <w:szCs w:val="32"/>
        </w:rPr>
      </w:pPr>
      <w:r>
        <w:rPr>
          <w:rFonts w:hint="default" w:ascii="Times New Roman" w:hAnsi="Times New Roman" w:eastAsia="仿宋_GB2312" w:cs="Times New Roman"/>
          <w:color w:val="000000"/>
          <w:sz w:val="32"/>
          <w:szCs w:val="32"/>
        </w:rPr>
        <w:t>市住房公积金管理中心，各有关单位：</w:t>
      </w:r>
    </w:p>
    <w:p w14:paraId="4E446E85">
      <w:pPr>
        <w:keepNext w:val="0"/>
        <w:keepLines w:val="0"/>
        <w:pageBreakBefore w:val="0"/>
        <w:widowControl w:val="0"/>
        <w:kinsoku/>
        <w:wordWrap/>
        <w:overflowPunct/>
        <w:topLinePunct w:val="0"/>
        <w:autoSpaceDE/>
        <w:autoSpaceDN/>
        <w:bidi w:val="0"/>
        <w:adjustRightInd w:val="0"/>
        <w:snapToGrid w:val="0"/>
        <w:spacing w:after="0" w:line="576" w:lineRule="exact"/>
        <w:ind w:left="0" w:leftChars="0" w:right="0" w:firstLine="640" w:firstLineChars="200"/>
        <w:textAlignment w:val="auto"/>
        <w:rPr>
          <w:rFonts w:hint="default" w:ascii="Times New Roman" w:hAnsi="Times New Roman" w:eastAsia="仿宋_GB2312" w:cs="Times New Roman"/>
          <w:color w:val="000000"/>
          <w:sz w:val="32"/>
          <w:szCs w:val="32"/>
        </w:rPr>
      </w:pPr>
      <w:r>
        <w:rPr>
          <w:rFonts w:hint="default" w:ascii="Times New Roman" w:hAnsi="Times New Roman" w:eastAsia="仿宋_GB2312" w:cs="Times New Roman"/>
          <w:color w:val="000000"/>
          <w:sz w:val="32"/>
          <w:szCs w:val="32"/>
        </w:rPr>
        <w:t>《</w:t>
      </w:r>
      <w:r>
        <w:rPr>
          <w:rFonts w:hint="default" w:ascii="Times New Roman" w:hAnsi="Times New Roman" w:eastAsia="仿宋_GB2312" w:cs="Times New Roman"/>
          <w:color w:val="000000"/>
          <w:sz w:val="32"/>
          <w:szCs w:val="32"/>
          <w:lang w:val="en-US" w:eastAsia="zh-CN"/>
        </w:rPr>
        <w:t>关于</w:t>
      </w:r>
      <w:r>
        <w:rPr>
          <w:rFonts w:hint="default" w:ascii="Times New Roman" w:hAnsi="Times New Roman" w:eastAsia="仿宋_GB2312" w:cs="Times New Roman"/>
          <w:color w:val="000000"/>
          <w:sz w:val="32"/>
          <w:szCs w:val="32"/>
        </w:rPr>
        <w:t>恢复商业性个人住房贷款转住房公积金贷款业务实施办法》</w:t>
      </w:r>
      <w:r>
        <w:rPr>
          <w:rFonts w:hint="default" w:ascii="Times New Roman" w:hAnsi="Times New Roman" w:eastAsia="仿宋_GB2312" w:cs="Times New Roman"/>
          <w:color w:val="000000"/>
          <w:sz w:val="32"/>
          <w:szCs w:val="32"/>
          <w:lang w:val="en-US" w:eastAsia="zh-CN"/>
        </w:rPr>
        <w:t>业</w:t>
      </w:r>
      <w:r>
        <w:rPr>
          <w:rFonts w:hint="default" w:ascii="Times New Roman" w:hAnsi="Times New Roman" w:eastAsia="仿宋_GB2312" w:cs="Times New Roman"/>
          <w:color w:val="000000"/>
          <w:sz w:val="32"/>
          <w:szCs w:val="32"/>
        </w:rPr>
        <w:t>经1</w:t>
      </w:r>
      <w:r>
        <w:rPr>
          <w:rFonts w:hint="default" w:ascii="Times New Roman" w:hAnsi="Times New Roman" w:eastAsia="仿宋_GB2312" w:cs="Times New Roman"/>
          <w:color w:val="000000"/>
          <w:sz w:val="32"/>
          <w:szCs w:val="32"/>
          <w:lang w:val="en-US" w:eastAsia="zh-CN"/>
        </w:rPr>
        <w:t>1</w:t>
      </w:r>
      <w:r>
        <w:rPr>
          <w:rFonts w:hint="default" w:ascii="Times New Roman" w:hAnsi="Times New Roman" w:eastAsia="仿宋_GB2312" w:cs="Times New Roman"/>
          <w:color w:val="000000"/>
          <w:sz w:val="32"/>
          <w:szCs w:val="32"/>
        </w:rPr>
        <w:t>月1</w:t>
      </w:r>
      <w:r>
        <w:rPr>
          <w:rFonts w:hint="default" w:ascii="Times New Roman" w:hAnsi="Times New Roman" w:eastAsia="仿宋_GB2312" w:cs="Times New Roman"/>
          <w:color w:val="000000"/>
          <w:sz w:val="32"/>
          <w:szCs w:val="32"/>
          <w:lang w:val="en-US" w:eastAsia="zh-CN"/>
        </w:rPr>
        <w:t>3</w:t>
      </w:r>
      <w:r>
        <w:rPr>
          <w:rFonts w:hint="default" w:ascii="Times New Roman" w:hAnsi="Times New Roman" w:eastAsia="仿宋_GB2312" w:cs="Times New Roman"/>
          <w:color w:val="000000"/>
          <w:sz w:val="32"/>
          <w:szCs w:val="32"/>
        </w:rPr>
        <w:t>日市住房公积金管理委员会20</w:t>
      </w:r>
      <w:r>
        <w:rPr>
          <w:rFonts w:hint="default" w:ascii="Times New Roman" w:hAnsi="Times New Roman" w:eastAsia="仿宋_GB2312" w:cs="Times New Roman"/>
          <w:color w:val="000000"/>
          <w:sz w:val="32"/>
          <w:szCs w:val="32"/>
          <w:lang w:val="en-US" w:eastAsia="zh-CN"/>
        </w:rPr>
        <w:t>23</w:t>
      </w:r>
      <w:r>
        <w:rPr>
          <w:rFonts w:hint="default" w:ascii="Times New Roman" w:hAnsi="Times New Roman" w:eastAsia="仿宋_GB2312" w:cs="Times New Roman"/>
          <w:color w:val="000000"/>
          <w:sz w:val="32"/>
          <w:szCs w:val="32"/>
        </w:rPr>
        <w:t>年第</w:t>
      </w:r>
      <w:r>
        <w:rPr>
          <w:rFonts w:hint="default" w:ascii="Times New Roman" w:hAnsi="Times New Roman" w:eastAsia="仿宋_GB2312" w:cs="Times New Roman"/>
          <w:color w:val="000000"/>
          <w:sz w:val="32"/>
          <w:szCs w:val="32"/>
          <w:lang w:val="en-US" w:eastAsia="zh-CN"/>
        </w:rPr>
        <w:t>三</w:t>
      </w:r>
      <w:r>
        <w:rPr>
          <w:rFonts w:hint="default" w:ascii="Times New Roman" w:hAnsi="Times New Roman" w:eastAsia="仿宋_GB2312" w:cs="Times New Roman"/>
          <w:color w:val="000000"/>
          <w:sz w:val="32"/>
          <w:szCs w:val="32"/>
        </w:rPr>
        <w:t>次全体会议审议通过，现印发给你们，请认真贯彻执行。</w:t>
      </w:r>
    </w:p>
    <w:p w14:paraId="53FD7442">
      <w:pPr>
        <w:keepNext w:val="0"/>
        <w:keepLines w:val="0"/>
        <w:pageBreakBefore w:val="0"/>
        <w:widowControl w:val="0"/>
        <w:kinsoku/>
        <w:wordWrap/>
        <w:overflowPunct/>
        <w:topLinePunct w:val="0"/>
        <w:autoSpaceDE/>
        <w:autoSpaceDN/>
        <w:bidi w:val="0"/>
        <w:adjustRightInd w:val="0"/>
        <w:snapToGrid w:val="0"/>
        <w:spacing w:after="0" w:line="576" w:lineRule="exact"/>
        <w:ind w:left="0" w:leftChars="0" w:right="0" w:firstLine="640" w:firstLineChars="200"/>
        <w:textAlignment w:val="auto"/>
        <w:rPr>
          <w:rFonts w:hint="default" w:ascii="Times New Roman" w:hAnsi="Times New Roman" w:eastAsia="仿宋_GB2312" w:cs="Times New Roman"/>
          <w:color w:val="000000"/>
          <w:sz w:val="32"/>
          <w:szCs w:val="32"/>
        </w:rPr>
      </w:pPr>
      <w:r>
        <w:rPr>
          <w:rFonts w:hint="default" w:ascii="Times New Roman" w:hAnsi="Times New Roman" w:eastAsia="仿宋_GB2312" w:cs="Times New Roman"/>
          <w:color w:val="000000"/>
          <w:sz w:val="32"/>
          <w:szCs w:val="32"/>
        </w:rPr>
        <w:t>特此通知</w:t>
      </w:r>
    </w:p>
    <w:p w14:paraId="6A1DA06F">
      <w:pPr>
        <w:keepNext w:val="0"/>
        <w:keepLines w:val="0"/>
        <w:pageBreakBefore w:val="0"/>
        <w:widowControl w:val="0"/>
        <w:kinsoku/>
        <w:wordWrap/>
        <w:overflowPunct/>
        <w:topLinePunct w:val="0"/>
        <w:autoSpaceDE/>
        <w:autoSpaceDN/>
        <w:bidi w:val="0"/>
        <w:adjustRightInd w:val="0"/>
        <w:snapToGrid w:val="0"/>
        <w:spacing w:after="0" w:line="576" w:lineRule="exact"/>
        <w:ind w:left="640" w:leftChars="0" w:right="0" w:hanging="640" w:hangingChars="200"/>
        <w:textAlignment w:val="auto"/>
        <w:rPr>
          <w:rFonts w:hint="default" w:ascii="Times New Roman" w:hAnsi="Times New Roman" w:eastAsia="仿宋_GB2312" w:cs="Times New Roman"/>
          <w:color w:val="000000"/>
          <w:sz w:val="32"/>
          <w:szCs w:val="32"/>
        </w:rPr>
      </w:pPr>
    </w:p>
    <w:p w14:paraId="2FDA7871">
      <w:pPr>
        <w:keepNext w:val="0"/>
        <w:keepLines w:val="0"/>
        <w:pageBreakBefore w:val="0"/>
        <w:widowControl w:val="0"/>
        <w:kinsoku/>
        <w:wordWrap w:val="0"/>
        <w:overflowPunct/>
        <w:topLinePunct w:val="0"/>
        <w:autoSpaceDE/>
        <w:autoSpaceDN/>
        <w:bidi w:val="0"/>
        <w:adjustRightInd w:val="0"/>
        <w:snapToGrid w:val="0"/>
        <w:spacing w:after="0" w:line="576" w:lineRule="exact"/>
        <w:ind w:right="0"/>
        <w:jc w:val="right"/>
        <w:textAlignment w:val="auto"/>
        <w:rPr>
          <w:rFonts w:hint="default" w:ascii="Times New Roman" w:hAnsi="Times New Roman" w:eastAsia="仿宋_GB2312" w:cs="Times New Roman"/>
          <w:color w:val="000000"/>
          <w:sz w:val="32"/>
          <w:szCs w:val="32"/>
          <w:lang w:val="en-US" w:eastAsia="zh-CN"/>
        </w:rPr>
      </w:pPr>
      <w:r>
        <w:rPr>
          <w:rFonts w:hint="default" w:ascii="Times New Roman" w:hAnsi="Times New Roman" w:eastAsia="仿宋_GB2312" w:cs="Times New Roman"/>
          <w:color w:val="000000"/>
          <w:sz w:val="32"/>
          <w:szCs w:val="32"/>
          <w:lang w:val="en-US" w:eastAsia="zh-CN"/>
        </w:rPr>
        <w:t>池州市住房公积金管理委员会</w:t>
      </w:r>
      <w:r>
        <w:rPr>
          <w:rFonts w:hint="eastAsia" w:ascii="Times New Roman" w:hAnsi="Times New Roman" w:eastAsia="仿宋_GB2312" w:cs="Times New Roman"/>
          <w:color w:val="000000"/>
          <w:sz w:val="32"/>
          <w:szCs w:val="32"/>
          <w:lang w:val="en-US" w:eastAsia="zh-CN"/>
        </w:rPr>
        <w:t xml:space="preserve">  </w:t>
      </w:r>
    </w:p>
    <w:p w14:paraId="503E205D">
      <w:pPr>
        <w:keepNext w:val="0"/>
        <w:keepLines w:val="0"/>
        <w:pageBreakBefore w:val="0"/>
        <w:widowControl w:val="0"/>
        <w:kinsoku/>
        <w:wordWrap w:val="0"/>
        <w:overflowPunct/>
        <w:topLinePunct w:val="0"/>
        <w:autoSpaceDE/>
        <w:autoSpaceDN/>
        <w:bidi w:val="0"/>
        <w:adjustRightInd w:val="0"/>
        <w:snapToGrid w:val="0"/>
        <w:spacing w:after="0" w:line="576" w:lineRule="exact"/>
        <w:ind w:right="0"/>
        <w:jc w:val="right"/>
        <w:textAlignment w:val="auto"/>
        <w:rPr>
          <w:rFonts w:hint="eastAsia" w:ascii="Times New Roman" w:hAnsi="Times New Roman" w:eastAsia="仿宋_GB2312" w:cs="Times New Roman"/>
          <w:color w:val="000000"/>
          <w:sz w:val="32"/>
          <w:szCs w:val="32"/>
          <w:lang w:val="en-US" w:eastAsia="zh-CN"/>
        </w:rPr>
      </w:pPr>
      <w:r>
        <w:rPr>
          <w:rFonts w:hint="default" w:ascii="Times New Roman" w:hAnsi="Times New Roman" w:eastAsia="仿宋_GB2312" w:cs="Times New Roman"/>
          <w:color w:val="000000"/>
          <w:sz w:val="32"/>
          <w:szCs w:val="32"/>
        </w:rPr>
        <w:t>20</w:t>
      </w:r>
      <w:r>
        <w:rPr>
          <w:rFonts w:hint="default" w:ascii="Times New Roman" w:hAnsi="Times New Roman" w:eastAsia="仿宋_GB2312" w:cs="Times New Roman"/>
          <w:color w:val="000000"/>
          <w:sz w:val="32"/>
          <w:szCs w:val="32"/>
          <w:lang w:val="en-US" w:eastAsia="zh-CN"/>
        </w:rPr>
        <w:t>23</w:t>
      </w:r>
      <w:r>
        <w:rPr>
          <w:rFonts w:hint="default" w:ascii="Times New Roman" w:hAnsi="Times New Roman" w:eastAsia="仿宋_GB2312" w:cs="Times New Roman"/>
          <w:color w:val="000000"/>
          <w:sz w:val="32"/>
          <w:szCs w:val="32"/>
        </w:rPr>
        <w:t>年1</w:t>
      </w:r>
      <w:r>
        <w:rPr>
          <w:rFonts w:hint="default" w:ascii="Times New Roman" w:hAnsi="Times New Roman" w:eastAsia="仿宋_GB2312" w:cs="Times New Roman"/>
          <w:color w:val="000000"/>
          <w:sz w:val="32"/>
          <w:szCs w:val="32"/>
          <w:lang w:val="en-US" w:eastAsia="zh-CN"/>
        </w:rPr>
        <w:t>1</w:t>
      </w:r>
      <w:r>
        <w:rPr>
          <w:rFonts w:hint="default" w:ascii="Times New Roman" w:hAnsi="Times New Roman" w:eastAsia="仿宋_GB2312" w:cs="Times New Roman"/>
          <w:color w:val="000000"/>
          <w:sz w:val="32"/>
          <w:szCs w:val="32"/>
        </w:rPr>
        <w:t>月</w:t>
      </w:r>
      <w:r>
        <w:rPr>
          <w:rFonts w:hint="default" w:ascii="Times New Roman" w:hAnsi="Times New Roman" w:eastAsia="仿宋_GB2312" w:cs="Times New Roman"/>
          <w:color w:val="000000"/>
          <w:sz w:val="32"/>
          <w:szCs w:val="32"/>
          <w:lang w:val="en-US" w:eastAsia="zh-CN"/>
        </w:rPr>
        <w:t>14</w:t>
      </w:r>
      <w:r>
        <w:rPr>
          <w:rFonts w:hint="default" w:ascii="Times New Roman" w:hAnsi="Times New Roman" w:eastAsia="仿宋_GB2312" w:cs="Times New Roman"/>
          <w:color w:val="000000"/>
          <w:sz w:val="32"/>
          <w:szCs w:val="32"/>
        </w:rPr>
        <w:t>日</w:t>
      </w:r>
      <w:r>
        <w:rPr>
          <w:rFonts w:hint="eastAsia" w:ascii="Times New Roman" w:hAnsi="Times New Roman" w:eastAsia="仿宋_GB2312" w:cs="Times New Roman"/>
          <w:color w:val="000000"/>
          <w:sz w:val="32"/>
          <w:szCs w:val="32"/>
          <w:lang w:val="en-US" w:eastAsia="zh-CN"/>
        </w:rPr>
        <w:t xml:space="preserve">       </w:t>
      </w:r>
    </w:p>
    <w:p w14:paraId="3FA06AC2">
      <w:pPr>
        <w:rPr>
          <w:rFonts w:hint="default" w:ascii="Times New Roman" w:hAnsi="Times New Roman" w:eastAsia="仿宋_GB2312" w:cs="Times New Roman"/>
          <w:color w:val="000000"/>
          <w:sz w:val="32"/>
          <w:szCs w:val="32"/>
          <w:lang w:val="en-US" w:eastAsia="zh-CN"/>
        </w:rPr>
      </w:pPr>
      <w:r>
        <w:rPr>
          <w:rFonts w:hint="default" w:ascii="Times New Roman" w:hAnsi="Times New Roman" w:eastAsia="仿宋_GB2312" w:cs="Times New Roman"/>
          <w:color w:val="000000"/>
          <w:sz w:val="32"/>
          <w:szCs w:val="32"/>
          <w:lang w:val="en-US" w:eastAsia="zh-CN"/>
        </w:rPr>
        <w:br w:type="page"/>
      </w:r>
    </w:p>
    <w:p w14:paraId="276ADF7A">
      <w:pPr>
        <w:keepNext w:val="0"/>
        <w:keepLines w:val="0"/>
        <w:pageBreakBefore w:val="0"/>
        <w:widowControl w:val="0"/>
        <w:kinsoku/>
        <w:wordWrap/>
        <w:overflowPunct/>
        <w:topLinePunct w:val="0"/>
        <w:autoSpaceDE/>
        <w:autoSpaceDN/>
        <w:bidi w:val="0"/>
        <w:adjustRightInd w:val="0"/>
        <w:snapToGrid w:val="0"/>
        <w:spacing w:after="0" w:line="576" w:lineRule="exact"/>
        <w:ind w:right="0"/>
        <w:jc w:val="right"/>
        <w:textAlignment w:val="auto"/>
        <w:rPr>
          <w:rFonts w:hint="default" w:ascii="Times New Roman" w:hAnsi="Times New Roman" w:eastAsia="仿宋_GB2312" w:cs="Times New Roman"/>
          <w:color w:val="000000"/>
          <w:sz w:val="32"/>
          <w:szCs w:val="32"/>
          <w:lang w:val="en-US" w:eastAsia="zh-CN"/>
        </w:rPr>
      </w:pPr>
    </w:p>
    <w:p w14:paraId="004266CC">
      <w:pPr>
        <w:pStyle w:val="8"/>
        <w:keepNext w:val="0"/>
        <w:keepLines w:val="0"/>
        <w:pageBreakBefore w:val="0"/>
        <w:widowControl w:val="0"/>
        <w:kinsoku/>
        <w:wordWrap/>
        <w:overflowPunct/>
        <w:topLinePunct w:val="0"/>
        <w:autoSpaceDE/>
        <w:autoSpaceDN/>
        <w:bidi w:val="0"/>
        <w:adjustRightInd/>
        <w:snapToGrid/>
        <w:spacing w:after="0" w:line="72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关于恢复商业性个人住房贷款转住房公积金贷款业务实施办法</w:t>
      </w:r>
    </w:p>
    <w:p w14:paraId="38CB6B86">
      <w:pPr>
        <w:pStyle w:val="8"/>
        <w:keepNext w:val="0"/>
        <w:keepLines w:val="0"/>
        <w:pageBreakBefore w:val="0"/>
        <w:widowControl w:val="0"/>
        <w:kinsoku/>
        <w:wordWrap/>
        <w:overflowPunct/>
        <w:topLinePunct w:val="0"/>
        <w:autoSpaceDE/>
        <w:autoSpaceDN/>
        <w:bidi w:val="0"/>
        <w:adjustRightInd/>
        <w:snapToGrid/>
        <w:spacing w:line="720" w:lineRule="exact"/>
        <w:jc w:val="center"/>
        <w:textAlignment w:val="auto"/>
        <w:rPr>
          <w:rFonts w:hint="default" w:ascii="Times New Roman" w:hAnsi="Times New Roman" w:eastAsia="方正小标宋_GBK" w:cs="Times New Roman"/>
          <w:color w:val="auto"/>
          <w:sz w:val="44"/>
          <w:szCs w:val="44"/>
          <w:lang w:val="en-US" w:eastAsia="zh-CN"/>
        </w:rPr>
      </w:pPr>
      <w:bookmarkStart w:id="0" w:name="_GoBack"/>
      <w:bookmarkEnd w:id="0"/>
    </w:p>
    <w:p w14:paraId="7E8AAD2D">
      <w:pPr>
        <w:pStyle w:val="8"/>
        <w:keepNext w:val="0"/>
        <w:keepLines w:val="0"/>
        <w:pageBreakBefore w:val="0"/>
        <w:widowControl w:val="0"/>
        <w:kinsoku/>
        <w:wordWrap/>
        <w:overflowPunct/>
        <w:topLinePunct w:val="0"/>
        <w:autoSpaceDE/>
        <w:autoSpaceDN/>
        <w:bidi w:val="0"/>
        <w:adjustRightInd/>
        <w:snapToGrid/>
        <w:spacing w:after="0" w:line="576" w:lineRule="exact"/>
        <w:jc w:val="center"/>
        <w:textAlignment w:val="auto"/>
        <w:rPr>
          <w:rFonts w:hint="default" w:ascii="Times New Roman" w:hAnsi="Times New Roman" w:eastAsia="黑体" w:cs="Times New Roman"/>
          <w:color w:val="auto"/>
          <w:sz w:val="32"/>
          <w:szCs w:val="32"/>
          <w:lang w:val="en-US" w:eastAsia="zh-CN"/>
        </w:rPr>
      </w:pPr>
      <w:r>
        <w:rPr>
          <w:rFonts w:hint="default" w:ascii="Times New Roman" w:hAnsi="Times New Roman" w:eastAsia="黑体" w:cs="Times New Roman"/>
          <w:color w:val="auto"/>
          <w:sz w:val="32"/>
          <w:szCs w:val="32"/>
          <w:lang w:val="en-US" w:eastAsia="zh-CN"/>
        </w:rPr>
        <w:t>第一章 总则</w:t>
      </w:r>
    </w:p>
    <w:p w14:paraId="3104CE4D">
      <w:pPr>
        <w:keepNext w:val="0"/>
        <w:keepLines w:val="0"/>
        <w:pageBreakBefore w:val="0"/>
        <w:widowControl w:val="0"/>
        <w:kinsoku/>
        <w:wordWrap/>
        <w:overflowPunct/>
        <w:topLinePunct w:val="0"/>
        <w:autoSpaceDE/>
        <w:autoSpaceDN/>
        <w:bidi w:val="0"/>
        <w:adjustRightInd/>
        <w:snapToGrid/>
        <w:spacing w:after="0" w:line="576" w:lineRule="exact"/>
        <w:ind w:firstLine="643" w:firstLineChars="200"/>
        <w:textAlignment w:val="auto"/>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pPr>
      <w:r>
        <w:rPr>
          <w:rFonts w:hint="default" w:ascii="Times New Roman" w:hAnsi="Times New Roman" w:eastAsia="仿宋_GB2312" w:cs="Times New Roman"/>
          <w:b/>
          <w:bCs/>
          <w:i w:val="0"/>
          <w:iCs w:val="0"/>
          <w:caps w:val="0"/>
          <w:color w:val="auto"/>
          <w:spacing w:val="0"/>
          <w:kern w:val="0"/>
          <w:sz w:val="32"/>
          <w:szCs w:val="32"/>
          <w:shd w:val="clear" w:fill="FFFFFF"/>
          <w:lang w:val="en-US" w:eastAsia="zh-CN" w:bidi="ar"/>
        </w:rPr>
        <w:t>第一条</w:t>
      </w:r>
      <w:r>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t xml:space="preserve"> 为充分发挥住房公积金制度优势，有效减轻职工家庭还贷压力，帮助群众解决急难愁盼问题，根据《住房公积金管理条例》、《安徽省住房公积金资金流动性风险预警机制实施办法》（建金〔2017〕49号）等有关规定，结合我市住房公积金个人住房贷款率运行情况，现就恢复商业性个人住房贷款(以下简称“商业住房贷款”)转住房公积金贷款业务（以下简称“商转公贷款”），制定本办法。</w:t>
      </w:r>
    </w:p>
    <w:p w14:paraId="46B47EAA">
      <w:pPr>
        <w:keepNext w:val="0"/>
        <w:keepLines w:val="0"/>
        <w:pageBreakBefore w:val="0"/>
        <w:widowControl w:val="0"/>
        <w:kinsoku/>
        <w:wordWrap/>
        <w:overflowPunct/>
        <w:topLinePunct w:val="0"/>
        <w:autoSpaceDE/>
        <w:autoSpaceDN/>
        <w:bidi w:val="0"/>
        <w:adjustRightInd/>
        <w:snapToGrid/>
        <w:spacing w:after="0" w:line="576" w:lineRule="exact"/>
        <w:ind w:firstLine="643" w:firstLineChars="200"/>
        <w:textAlignment w:val="auto"/>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pPr>
      <w:r>
        <w:rPr>
          <w:rFonts w:hint="default" w:ascii="Times New Roman" w:hAnsi="Times New Roman" w:eastAsia="仿宋_GB2312" w:cs="Times New Roman"/>
          <w:b/>
          <w:bCs/>
          <w:i w:val="0"/>
          <w:iCs w:val="0"/>
          <w:caps w:val="0"/>
          <w:color w:val="auto"/>
          <w:spacing w:val="0"/>
          <w:kern w:val="0"/>
          <w:sz w:val="32"/>
          <w:szCs w:val="32"/>
          <w:shd w:val="clear" w:fill="FFFFFF"/>
          <w:lang w:val="en-US" w:eastAsia="zh-CN" w:bidi="ar"/>
        </w:rPr>
        <w:t>第二条</w:t>
      </w:r>
      <w:r>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t xml:space="preserve"> 本办法所称商转公贷款是指在我市行政区域内已办理商业住房贷款且具备住房公积金贷款资格的缴存职工，在还款期间将商业住房贷款余额转换成由住房公积金管理中心（以下简称“公积金中心”）对其发放的住房公积金贷款。</w:t>
      </w:r>
    </w:p>
    <w:p w14:paraId="77FB8BD6">
      <w:pPr>
        <w:pStyle w:val="2"/>
        <w:keepNext w:val="0"/>
        <w:keepLines w:val="0"/>
        <w:pageBreakBefore w:val="0"/>
        <w:kinsoku/>
        <w:overflowPunct/>
        <w:topLinePunct w:val="0"/>
        <w:autoSpaceDE/>
        <w:autoSpaceDN/>
        <w:bidi w:val="0"/>
        <w:adjustRightInd/>
        <w:snapToGrid/>
        <w:spacing w:after="0" w:line="576" w:lineRule="exact"/>
        <w:ind w:left="0" w:leftChars="0" w:firstLine="0" w:firstLineChars="0"/>
        <w:jc w:val="center"/>
        <w:rPr>
          <w:rFonts w:hint="default" w:ascii="Times New Roman" w:hAnsi="Times New Roman" w:eastAsia="黑体" w:cs="Times New Roman"/>
          <w:i w:val="0"/>
          <w:iCs w:val="0"/>
          <w:caps w:val="0"/>
          <w:color w:val="auto"/>
          <w:spacing w:val="0"/>
          <w:kern w:val="0"/>
          <w:sz w:val="32"/>
          <w:szCs w:val="32"/>
          <w:shd w:val="clear" w:fill="FFFFFF"/>
          <w:lang w:val="en-US" w:eastAsia="zh-CN" w:bidi="ar"/>
        </w:rPr>
      </w:pPr>
    </w:p>
    <w:p w14:paraId="2EC9007B">
      <w:pPr>
        <w:pStyle w:val="2"/>
        <w:keepNext w:val="0"/>
        <w:keepLines w:val="0"/>
        <w:pageBreakBefore w:val="0"/>
        <w:kinsoku/>
        <w:overflowPunct/>
        <w:topLinePunct w:val="0"/>
        <w:autoSpaceDE/>
        <w:autoSpaceDN/>
        <w:bidi w:val="0"/>
        <w:adjustRightInd/>
        <w:snapToGrid/>
        <w:spacing w:after="0" w:line="576" w:lineRule="exact"/>
        <w:ind w:left="0" w:leftChars="0" w:firstLine="0" w:firstLineChars="0"/>
        <w:jc w:val="center"/>
        <w:rPr>
          <w:rFonts w:hint="default" w:ascii="Times New Roman" w:hAnsi="Times New Roman" w:eastAsia="黑体" w:cs="Times New Roman"/>
          <w:i w:val="0"/>
          <w:iCs w:val="0"/>
          <w:caps w:val="0"/>
          <w:color w:val="auto"/>
          <w:spacing w:val="0"/>
          <w:kern w:val="0"/>
          <w:sz w:val="32"/>
          <w:szCs w:val="32"/>
          <w:shd w:val="clear" w:fill="FFFFFF"/>
          <w:lang w:val="en" w:eastAsia="zh-CN" w:bidi="ar"/>
        </w:rPr>
      </w:pPr>
      <w:r>
        <w:rPr>
          <w:rFonts w:hint="default" w:ascii="Times New Roman" w:hAnsi="Times New Roman" w:eastAsia="黑体" w:cs="Times New Roman"/>
          <w:i w:val="0"/>
          <w:iCs w:val="0"/>
          <w:caps w:val="0"/>
          <w:color w:val="auto"/>
          <w:spacing w:val="0"/>
          <w:kern w:val="0"/>
          <w:sz w:val="32"/>
          <w:szCs w:val="32"/>
          <w:shd w:val="clear" w:fill="FFFFFF"/>
          <w:lang w:val="en-US" w:eastAsia="zh-CN" w:bidi="ar"/>
        </w:rPr>
        <w:t>第二章 贷款对象及条件</w:t>
      </w:r>
    </w:p>
    <w:p w14:paraId="456B5D73">
      <w:pPr>
        <w:keepNext w:val="0"/>
        <w:keepLines w:val="0"/>
        <w:pageBreakBefore w:val="0"/>
        <w:widowControl w:val="0"/>
        <w:kinsoku/>
        <w:wordWrap/>
        <w:overflowPunct/>
        <w:topLinePunct w:val="0"/>
        <w:autoSpaceDE/>
        <w:autoSpaceDN/>
        <w:bidi w:val="0"/>
        <w:adjustRightInd/>
        <w:snapToGrid/>
        <w:spacing w:after="0" w:line="576" w:lineRule="exact"/>
        <w:ind w:firstLine="643" w:firstLineChars="200"/>
        <w:textAlignment w:val="auto"/>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pPr>
      <w:r>
        <w:rPr>
          <w:rFonts w:hint="default" w:ascii="Times New Roman" w:hAnsi="Times New Roman" w:eastAsia="仿宋_GB2312" w:cs="Times New Roman"/>
          <w:b/>
          <w:bCs/>
          <w:i w:val="0"/>
          <w:iCs w:val="0"/>
          <w:caps w:val="0"/>
          <w:color w:val="auto"/>
          <w:spacing w:val="0"/>
          <w:kern w:val="0"/>
          <w:sz w:val="32"/>
          <w:szCs w:val="32"/>
          <w:shd w:val="clear" w:fill="FFFFFF"/>
          <w:lang w:val="en-US" w:eastAsia="zh-CN" w:bidi="ar"/>
        </w:rPr>
        <w:t>第三条</w:t>
      </w:r>
      <w:r>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t xml:space="preserve"> 商转公贷款借款申请人（以下简称“申请人”）为原商业住房贷款的主借款人或配偶，且必须是不动产权证书载明的权利人，并同意将该住房作为商转公贷款抵押物。</w:t>
      </w:r>
    </w:p>
    <w:p w14:paraId="4D479A00">
      <w:pPr>
        <w:keepNext w:val="0"/>
        <w:keepLines w:val="0"/>
        <w:pageBreakBefore w:val="0"/>
        <w:widowControl w:val="0"/>
        <w:kinsoku/>
        <w:wordWrap/>
        <w:overflowPunct/>
        <w:topLinePunct w:val="0"/>
        <w:autoSpaceDE/>
        <w:autoSpaceDN/>
        <w:bidi w:val="0"/>
        <w:adjustRightInd/>
        <w:snapToGrid/>
        <w:spacing w:after="0" w:line="576" w:lineRule="exact"/>
        <w:ind w:firstLine="643" w:firstLineChars="200"/>
        <w:textAlignment w:val="auto"/>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pPr>
      <w:r>
        <w:rPr>
          <w:rFonts w:hint="default" w:ascii="Times New Roman" w:hAnsi="Times New Roman" w:eastAsia="仿宋_GB2312" w:cs="Times New Roman"/>
          <w:b/>
          <w:bCs/>
          <w:i w:val="0"/>
          <w:iCs w:val="0"/>
          <w:caps w:val="0"/>
          <w:color w:val="auto"/>
          <w:spacing w:val="0"/>
          <w:kern w:val="0"/>
          <w:sz w:val="32"/>
          <w:szCs w:val="32"/>
          <w:shd w:val="clear" w:fill="FFFFFF"/>
          <w:lang w:val="en-US" w:eastAsia="zh-CN" w:bidi="ar"/>
        </w:rPr>
        <w:t>第四条</w:t>
      </w:r>
      <w:r>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t xml:space="preserve"> 申请商转公贷款除应符合我市住房公积金贷款相关规定外，还需满足以下条件：</w:t>
      </w:r>
    </w:p>
    <w:p w14:paraId="7EF12BF2">
      <w:pPr>
        <w:keepNext w:val="0"/>
        <w:keepLines w:val="0"/>
        <w:pageBreakBefore w:val="0"/>
        <w:widowControl w:val="0"/>
        <w:kinsoku/>
        <w:wordWrap/>
        <w:overflowPunct/>
        <w:topLinePunct w:val="0"/>
        <w:autoSpaceDE/>
        <w:autoSpaceDN/>
        <w:bidi w:val="0"/>
        <w:adjustRightInd/>
        <w:snapToGrid/>
        <w:spacing w:after="0" w:line="576" w:lineRule="exact"/>
        <w:ind w:firstLine="640" w:firstLineChars="200"/>
        <w:textAlignment w:val="auto"/>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pPr>
      <w:r>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t>1、申请人在申办商转公贷款前，原商业住房贷款尚未结清且还款状态正常、信用良好；</w:t>
      </w:r>
    </w:p>
    <w:p w14:paraId="36EA5492">
      <w:pPr>
        <w:keepNext w:val="0"/>
        <w:keepLines w:val="0"/>
        <w:pageBreakBefore w:val="0"/>
        <w:widowControl w:val="0"/>
        <w:kinsoku/>
        <w:wordWrap/>
        <w:overflowPunct/>
        <w:topLinePunct w:val="0"/>
        <w:autoSpaceDE/>
        <w:autoSpaceDN/>
        <w:bidi w:val="0"/>
        <w:adjustRightInd/>
        <w:snapToGrid/>
        <w:spacing w:after="0" w:line="576" w:lineRule="exact"/>
        <w:ind w:firstLine="640" w:firstLineChars="200"/>
        <w:textAlignment w:val="auto"/>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pPr>
      <w:r>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t>2、申请人家庭已使用两次住房公积金贷款的，不得再申请商转公贷款；</w:t>
      </w:r>
    </w:p>
    <w:p w14:paraId="26AE2A44">
      <w:pPr>
        <w:keepNext w:val="0"/>
        <w:keepLines w:val="0"/>
        <w:pageBreakBefore w:val="0"/>
        <w:widowControl w:val="0"/>
        <w:kinsoku/>
        <w:wordWrap/>
        <w:overflowPunct/>
        <w:topLinePunct w:val="0"/>
        <w:autoSpaceDE/>
        <w:autoSpaceDN/>
        <w:bidi w:val="0"/>
        <w:adjustRightInd/>
        <w:snapToGrid/>
        <w:spacing w:after="0" w:line="576" w:lineRule="exact"/>
        <w:ind w:firstLine="640" w:firstLineChars="200"/>
        <w:textAlignment w:val="auto"/>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pPr>
      <w:r>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t>3、原住房公积金组合贷款中商贷部分不适用本实施办法；</w:t>
      </w:r>
    </w:p>
    <w:p w14:paraId="68A3A65A">
      <w:pPr>
        <w:keepNext w:val="0"/>
        <w:keepLines w:val="0"/>
        <w:pageBreakBefore w:val="0"/>
        <w:widowControl w:val="0"/>
        <w:kinsoku/>
        <w:wordWrap/>
        <w:overflowPunct/>
        <w:topLinePunct w:val="0"/>
        <w:autoSpaceDE/>
        <w:autoSpaceDN/>
        <w:bidi w:val="0"/>
        <w:adjustRightInd/>
        <w:snapToGrid/>
        <w:spacing w:after="0" w:line="576" w:lineRule="exact"/>
        <w:ind w:firstLine="640" w:firstLineChars="200"/>
        <w:textAlignment w:val="auto"/>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pPr>
      <w:r>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t xml:space="preserve">4、原商业住房贷款银行同意申请人提前偿还贷款； </w:t>
      </w:r>
    </w:p>
    <w:p w14:paraId="3FD6A748">
      <w:pPr>
        <w:keepNext w:val="0"/>
        <w:keepLines w:val="0"/>
        <w:pageBreakBefore w:val="0"/>
        <w:widowControl w:val="0"/>
        <w:kinsoku/>
        <w:wordWrap/>
        <w:overflowPunct/>
        <w:topLinePunct w:val="0"/>
        <w:autoSpaceDE/>
        <w:autoSpaceDN/>
        <w:bidi w:val="0"/>
        <w:adjustRightInd/>
        <w:snapToGrid/>
        <w:spacing w:after="0" w:line="576" w:lineRule="exact"/>
        <w:ind w:firstLine="640" w:firstLineChars="200"/>
        <w:textAlignment w:val="auto"/>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pPr>
      <w:r>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t>5、商转公贷款涉及的住房已取得不动产权证书且权属明晰，住房抵押权人仅为该商业住房贷款发放银行，且无其他抵押、查封、设定居住权等权利限制情形，且能办理抵押登记手续。</w:t>
      </w:r>
    </w:p>
    <w:p w14:paraId="2E24599A">
      <w:pPr>
        <w:keepNext w:val="0"/>
        <w:keepLines w:val="0"/>
        <w:pageBreakBefore w:val="0"/>
        <w:widowControl w:val="0"/>
        <w:kinsoku/>
        <w:wordWrap/>
        <w:overflowPunct/>
        <w:topLinePunct w:val="0"/>
        <w:autoSpaceDE/>
        <w:autoSpaceDN/>
        <w:bidi w:val="0"/>
        <w:adjustRightInd/>
        <w:snapToGrid/>
        <w:spacing w:after="0" w:line="576" w:lineRule="exact"/>
        <w:ind w:firstLine="640" w:firstLineChars="200"/>
        <w:textAlignment w:val="auto"/>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pPr>
    </w:p>
    <w:p w14:paraId="619309F0">
      <w:pPr>
        <w:pStyle w:val="2"/>
        <w:keepNext w:val="0"/>
        <w:keepLines w:val="0"/>
        <w:pageBreakBefore w:val="0"/>
        <w:kinsoku/>
        <w:overflowPunct/>
        <w:topLinePunct w:val="0"/>
        <w:autoSpaceDE/>
        <w:autoSpaceDN/>
        <w:bidi w:val="0"/>
        <w:adjustRightInd/>
        <w:snapToGrid/>
        <w:spacing w:after="0" w:line="576" w:lineRule="exact"/>
        <w:ind w:left="0" w:leftChars="0" w:firstLine="0" w:firstLineChars="0"/>
        <w:jc w:val="center"/>
        <w:rPr>
          <w:rFonts w:hint="default" w:ascii="Times New Roman" w:hAnsi="Times New Roman" w:eastAsia="黑体" w:cs="Times New Roman"/>
          <w:i w:val="0"/>
          <w:iCs w:val="0"/>
          <w:caps w:val="0"/>
          <w:color w:val="auto"/>
          <w:spacing w:val="0"/>
          <w:kern w:val="0"/>
          <w:sz w:val="32"/>
          <w:szCs w:val="32"/>
          <w:shd w:val="clear" w:fill="FFFFFF"/>
          <w:lang w:val="en-US" w:eastAsia="zh-CN" w:bidi="ar"/>
        </w:rPr>
      </w:pPr>
      <w:r>
        <w:rPr>
          <w:rFonts w:hint="default" w:ascii="Times New Roman" w:hAnsi="Times New Roman" w:eastAsia="黑体" w:cs="Times New Roman"/>
          <w:i w:val="0"/>
          <w:iCs w:val="0"/>
          <w:caps w:val="0"/>
          <w:color w:val="auto"/>
          <w:spacing w:val="0"/>
          <w:kern w:val="0"/>
          <w:sz w:val="32"/>
          <w:szCs w:val="32"/>
          <w:shd w:val="clear" w:fill="FFFFFF"/>
          <w:lang w:val="en-US" w:eastAsia="zh-CN" w:bidi="ar"/>
        </w:rPr>
        <w:t>第三章 贷款方式</w:t>
      </w:r>
    </w:p>
    <w:p w14:paraId="34BFE7AE">
      <w:pPr>
        <w:keepNext w:val="0"/>
        <w:keepLines w:val="0"/>
        <w:pageBreakBefore w:val="0"/>
        <w:widowControl w:val="0"/>
        <w:kinsoku/>
        <w:wordWrap/>
        <w:overflowPunct/>
        <w:topLinePunct w:val="0"/>
        <w:autoSpaceDE/>
        <w:autoSpaceDN/>
        <w:bidi w:val="0"/>
        <w:adjustRightInd/>
        <w:snapToGrid/>
        <w:spacing w:after="0" w:line="576" w:lineRule="exact"/>
        <w:ind w:firstLine="643" w:firstLineChars="200"/>
        <w:textAlignment w:val="auto"/>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pPr>
      <w:r>
        <w:rPr>
          <w:rFonts w:hint="default" w:ascii="Times New Roman" w:hAnsi="Times New Roman" w:eastAsia="仿宋_GB2312" w:cs="Times New Roman"/>
          <w:b/>
          <w:bCs/>
          <w:i w:val="0"/>
          <w:iCs w:val="0"/>
          <w:caps w:val="0"/>
          <w:color w:val="auto"/>
          <w:spacing w:val="0"/>
          <w:kern w:val="0"/>
          <w:sz w:val="32"/>
          <w:szCs w:val="32"/>
          <w:shd w:val="clear" w:fill="FFFFFF"/>
          <w:lang w:val="en-US" w:eastAsia="zh-CN" w:bidi="ar"/>
        </w:rPr>
        <w:t>第五条</w:t>
      </w:r>
      <w:r>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t xml:space="preserve"> </w:t>
      </w:r>
      <w:r>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t>先还后贷方式。</w:t>
      </w:r>
      <w:r>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t>符合商转公贷款条件的申请人向公积金中心申请商转公贷款,经公积金中心审批同意后,职工自行结清商业贷款，解除原贷款抵押，重新办理住房公积金贷款手续。符合住房公积金贷款发放条件的，由公积金中心发放商转公贷款至借款人提供的个人账户。选择</w:t>
      </w:r>
      <w:r>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t>先还后贷</w:t>
      </w:r>
      <w:r>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t>方式的，商业银行为我市行政区域内所有银行。</w:t>
      </w:r>
    </w:p>
    <w:p w14:paraId="2D42E951">
      <w:pPr>
        <w:keepNext w:val="0"/>
        <w:keepLines w:val="0"/>
        <w:pageBreakBefore w:val="0"/>
        <w:widowControl w:val="0"/>
        <w:kinsoku/>
        <w:wordWrap/>
        <w:overflowPunct/>
        <w:topLinePunct w:val="0"/>
        <w:autoSpaceDE/>
        <w:autoSpaceDN/>
        <w:bidi w:val="0"/>
        <w:adjustRightInd/>
        <w:snapToGrid/>
        <w:spacing w:after="0" w:line="576" w:lineRule="exact"/>
        <w:ind w:firstLine="643" w:firstLineChars="200"/>
        <w:textAlignment w:val="auto"/>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pPr>
      <w:r>
        <w:rPr>
          <w:rFonts w:hint="default" w:ascii="Times New Roman" w:hAnsi="Times New Roman" w:eastAsia="仿宋_GB2312" w:cs="Times New Roman"/>
          <w:b/>
          <w:bCs/>
          <w:i w:val="0"/>
          <w:iCs w:val="0"/>
          <w:caps w:val="0"/>
          <w:color w:val="auto"/>
          <w:spacing w:val="0"/>
          <w:kern w:val="0"/>
          <w:sz w:val="32"/>
          <w:szCs w:val="32"/>
          <w:shd w:val="clear" w:fill="FFFFFF"/>
          <w:lang w:val="en-US" w:eastAsia="zh-CN" w:bidi="ar"/>
        </w:rPr>
        <w:t>第六条</w:t>
      </w:r>
      <w:r>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t xml:space="preserve"> </w:t>
      </w:r>
      <w:r>
        <w:rPr>
          <w:rFonts w:hint="default" w:ascii="Times New Roman" w:hAnsi="Times New Roman" w:eastAsia="仿宋_GB2312" w:cs="Times New Roman"/>
          <w:i w:val="0"/>
          <w:iCs w:val="0"/>
          <w:caps w:val="0"/>
          <w:color w:val="auto"/>
          <w:spacing w:val="0"/>
          <w:kern w:val="0"/>
          <w:sz w:val="32"/>
          <w:szCs w:val="32"/>
          <w:shd w:val="clear" w:fill="FFFFFF"/>
          <w:lang w:val="en" w:eastAsia="zh-CN" w:bidi="ar"/>
        </w:rPr>
        <w:t>以贷</w:t>
      </w:r>
      <w:r>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t>还</w:t>
      </w:r>
      <w:r>
        <w:rPr>
          <w:rFonts w:hint="default" w:ascii="Times New Roman" w:hAnsi="Times New Roman" w:eastAsia="仿宋_GB2312" w:cs="Times New Roman"/>
          <w:i w:val="0"/>
          <w:iCs w:val="0"/>
          <w:caps w:val="0"/>
          <w:color w:val="auto"/>
          <w:spacing w:val="0"/>
          <w:kern w:val="0"/>
          <w:sz w:val="32"/>
          <w:szCs w:val="32"/>
          <w:shd w:val="clear" w:fill="FFFFFF"/>
          <w:lang w:val="en" w:eastAsia="zh-CN" w:bidi="ar"/>
        </w:rPr>
        <w:t>贷方式。符合</w:t>
      </w:r>
      <w:r>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t>商转公贷款</w:t>
      </w:r>
      <w:r>
        <w:rPr>
          <w:rFonts w:hint="default" w:ascii="Times New Roman" w:hAnsi="Times New Roman" w:eastAsia="仿宋_GB2312" w:cs="Times New Roman"/>
          <w:i w:val="0"/>
          <w:iCs w:val="0"/>
          <w:caps w:val="0"/>
          <w:color w:val="auto"/>
          <w:spacing w:val="0"/>
          <w:kern w:val="0"/>
          <w:sz w:val="32"/>
          <w:szCs w:val="32"/>
          <w:shd w:val="clear" w:fill="FFFFFF"/>
          <w:lang w:val="en" w:eastAsia="zh-CN" w:bidi="ar"/>
        </w:rPr>
        <w:t>条件的</w:t>
      </w:r>
      <w:r>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t>申请人</w:t>
      </w:r>
      <w:r>
        <w:rPr>
          <w:rFonts w:hint="default" w:ascii="Times New Roman" w:hAnsi="Times New Roman" w:eastAsia="仿宋_GB2312" w:cs="Times New Roman"/>
          <w:i w:val="0"/>
          <w:iCs w:val="0"/>
          <w:caps w:val="0"/>
          <w:color w:val="auto"/>
          <w:spacing w:val="0"/>
          <w:kern w:val="0"/>
          <w:sz w:val="32"/>
          <w:szCs w:val="32"/>
          <w:shd w:val="clear" w:fill="FFFFFF"/>
          <w:lang w:val="en" w:eastAsia="zh-CN" w:bidi="ar"/>
        </w:rPr>
        <w:t>向</w:t>
      </w:r>
      <w:r>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t>公积金</w:t>
      </w:r>
      <w:r>
        <w:rPr>
          <w:rFonts w:hint="default" w:ascii="Times New Roman" w:hAnsi="Times New Roman" w:eastAsia="仿宋_GB2312" w:cs="Times New Roman"/>
          <w:i w:val="0"/>
          <w:iCs w:val="0"/>
          <w:caps w:val="0"/>
          <w:color w:val="auto"/>
          <w:spacing w:val="0"/>
          <w:kern w:val="0"/>
          <w:sz w:val="32"/>
          <w:szCs w:val="32"/>
          <w:shd w:val="clear" w:fill="FFFFFF"/>
          <w:lang w:val="en" w:eastAsia="zh-CN" w:bidi="ar"/>
        </w:rPr>
        <w:t>中心申请商转公</w:t>
      </w:r>
      <w:r>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t>贷款</w:t>
      </w:r>
      <w:r>
        <w:rPr>
          <w:rFonts w:hint="default" w:ascii="Times New Roman" w:hAnsi="Times New Roman" w:eastAsia="仿宋_GB2312" w:cs="Times New Roman"/>
          <w:i w:val="0"/>
          <w:iCs w:val="0"/>
          <w:caps w:val="0"/>
          <w:color w:val="auto"/>
          <w:spacing w:val="0"/>
          <w:kern w:val="0"/>
          <w:sz w:val="32"/>
          <w:szCs w:val="32"/>
          <w:shd w:val="clear" w:fill="FFFFFF"/>
          <w:lang w:val="en" w:eastAsia="zh-CN" w:bidi="ar"/>
        </w:rPr>
        <w:t>，经公积金中心审批同意</w:t>
      </w:r>
      <w:r>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t>并</w:t>
      </w:r>
      <w:r>
        <w:rPr>
          <w:rFonts w:hint="default" w:ascii="Times New Roman" w:hAnsi="Times New Roman" w:eastAsia="仿宋_GB2312" w:cs="Times New Roman"/>
          <w:i w:val="0"/>
          <w:iCs w:val="0"/>
          <w:caps w:val="0"/>
          <w:color w:val="auto"/>
          <w:spacing w:val="0"/>
          <w:kern w:val="0"/>
          <w:sz w:val="32"/>
          <w:szCs w:val="32"/>
          <w:shd w:val="clear" w:fill="FFFFFF"/>
          <w:lang w:val="en" w:eastAsia="zh-CN" w:bidi="ar"/>
        </w:rPr>
        <w:t>办理抵押落实手续后，</w:t>
      </w:r>
      <w:r>
        <w:rPr>
          <w:rFonts w:hint="default" w:ascii="Times New Roman" w:hAnsi="Times New Roman" w:eastAsia="仿宋_GB2312" w:cs="Times New Roman"/>
          <w:color w:val="auto"/>
          <w:kern w:val="0"/>
          <w:sz w:val="32"/>
          <w:szCs w:val="32"/>
          <w:lang w:val="en-US" w:eastAsia="zh-CN"/>
        </w:rPr>
        <w:t>符合住房公积金贷款发放条件的，由公积金中心发放商转公贷</w:t>
      </w:r>
      <w:r>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t>款至原商业银行指定还款专户。商业银行负责结清申请人个人住房贷款和办理首次抵押注销手续。选择以贷还贷方式的，商业银行应为我市公积金中心贷款业务委托银行。</w:t>
      </w:r>
    </w:p>
    <w:p w14:paraId="2AE3E1FD">
      <w:pPr>
        <w:pStyle w:val="2"/>
        <w:rPr>
          <w:rFonts w:hint="default" w:ascii="Times New Roman" w:hAnsi="Times New Roman" w:cs="Times New Roman"/>
          <w:color w:val="auto"/>
          <w:lang w:val="en-US" w:eastAsia="zh-CN"/>
        </w:rPr>
      </w:pPr>
    </w:p>
    <w:p w14:paraId="0763E882">
      <w:pPr>
        <w:pStyle w:val="2"/>
        <w:keepNext w:val="0"/>
        <w:keepLines w:val="0"/>
        <w:pageBreakBefore w:val="0"/>
        <w:kinsoku/>
        <w:overflowPunct/>
        <w:topLinePunct w:val="0"/>
        <w:autoSpaceDE/>
        <w:autoSpaceDN/>
        <w:bidi w:val="0"/>
        <w:adjustRightInd/>
        <w:snapToGrid/>
        <w:spacing w:after="0" w:line="576" w:lineRule="exact"/>
        <w:ind w:left="0" w:leftChars="0" w:firstLine="0" w:firstLineChars="0"/>
        <w:jc w:val="center"/>
        <w:rPr>
          <w:rFonts w:hint="default" w:ascii="Times New Roman" w:hAnsi="Times New Roman" w:eastAsia="黑体" w:cs="Times New Roman"/>
          <w:i w:val="0"/>
          <w:iCs w:val="0"/>
          <w:caps w:val="0"/>
          <w:color w:val="auto"/>
          <w:spacing w:val="0"/>
          <w:kern w:val="0"/>
          <w:sz w:val="32"/>
          <w:szCs w:val="32"/>
          <w:shd w:val="clear" w:fill="FFFFFF"/>
          <w:lang w:val="en-US" w:eastAsia="zh-CN" w:bidi="ar"/>
        </w:rPr>
      </w:pPr>
      <w:r>
        <w:rPr>
          <w:rFonts w:hint="default" w:ascii="Times New Roman" w:hAnsi="Times New Roman" w:eastAsia="黑体" w:cs="Times New Roman"/>
          <w:i w:val="0"/>
          <w:iCs w:val="0"/>
          <w:caps w:val="0"/>
          <w:color w:val="auto"/>
          <w:spacing w:val="0"/>
          <w:kern w:val="0"/>
          <w:sz w:val="32"/>
          <w:szCs w:val="32"/>
          <w:shd w:val="clear" w:fill="FFFFFF"/>
          <w:lang w:val="en-US" w:eastAsia="zh-CN" w:bidi="ar"/>
        </w:rPr>
        <w:t>第四章 申请材料及办理流程</w:t>
      </w:r>
    </w:p>
    <w:p w14:paraId="12666736">
      <w:pPr>
        <w:pStyle w:val="5"/>
        <w:keepNext w:val="0"/>
        <w:keepLines w:val="0"/>
        <w:pageBreakBefore w:val="0"/>
        <w:kinsoku/>
        <w:wordWrap/>
        <w:overflowPunct/>
        <w:topLinePunct w:val="0"/>
        <w:autoSpaceDE/>
        <w:autoSpaceDN/>
        <w:bidi w:val="0"/>
        <w:adjustRightInd/>
        <w:snapToGrid/>
        <w:spacing w:before="0" w:beforeAutospacing="0" w:after="0" w:afterAutospacing="0" w:line="576" w:lineRule="exact"/>
        <w:ind w:firstLine="321" w:firstLineChars="100"/>
        <w:jc w:val="both"/>
        <w:textAlignment w:val="baseline"/>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pPr>
      <w:r>
        <w:rPr>
          <w:rFonts w:hint="default" w:ascii="Times New Roman" w:hAnsi="Times New Roman" w:eastAsia="仿宋_GB2312" w:cs="Times New Roman"/>
          <w:b/>
          <w:bCs/>
          <w:i w:val="0"/>
          <w:iCs w:val="0"/>
          <w:caps w:val="0"/>
          <w:color w:val="auto"/>
          <w:spacing w:val="0"/>
          <w:kern w:val="0"/>
          <w:sz w:val="32"/>
          <w:szCs w:val="32"/>
          <w:shd w:val="clear" w:fill="FFFFFF"/>
          <w:lang w:val="en-US" w:eastAsia="zh-CN" w:bidi="ar"/>
        </w:rPr>
        <w:t>第七条</w:t>
      </w:r>
      <w:r>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t xml:space="preserve"> 申请材料（原件及复印件）</w:t>
      </w:r>
    </w:p>
    <w:p w14:paraId="563D9C0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right="0" w:firstLine="640" w:firstLineChars="200"/>
        <w:jc w:val="both"/>
        <w:textAlignment w:val="auto"/>
        <w:rPr>
          <w:rFonts w:hint="default" w:ascii="Times New Roman" w:hAnsi="Times New Roman" w:eastAsia="仿宋_GB2312" w:cs="Times New Roman"/>
          <w:i w:val="0"/>
          <w:iCs w:val="0"/>
          <w:caps w:val="0"/>
          <w:color w:val="auto"/>
          <w:spacing w:val="0"/>
          <w:sz w:val="32"/>
          <w:szCs w:val="32"/>
          <w:shd w:val="clear" w:fill="FFFFFF"/>
        </w:rPr>
      </w:pPr>
      <w:r>
        <w:rPr>
          <w:rFonts w:hint="default" w:ascii="Times New Roman" w:hAnsi="Times New Roman" w:eastAsia="仿宋_GB2312" w:cs="Times New Roman"/>
          <w:i w:val="0"/>
          <w:iCs w:val="0"/>
          <w:caps w:val="0"/>
          <w:color w:val="auto"/>
          <w:spacing w:val="0"/>
          <w:sz w:val="32"/>
          <w:szCs w:val="32"/>
          <w:shd w:val="clear" w:fill="FFFFFF"/>
        </w:rPr>
        <w:t>（一）申请人（及</w:t>
      </w:r>
      <w:r>
        <w:rPr>
          <w:rFonts w:hint="default" w:ascii="Times New Roman" w:hAnsi="Times New Roman" w:eastAsia="仿宋_GB2312" w:cs="Times New Roman"/>
          <w:i w:val="0"/>
          <w:iCs w:val="0"/>
          <w:caps w:val="0"/>
          <w:color w:val="auto"/>
          <w:spacing w:val="0"/>
          <w:sz w:val="32"/>
          <w:szCs w:val="32"/>
          <w:shd w:val="clear" w:fill="FFFFFF"/>
          <w:lang w:val="en-US" w:eastAsia="zh-CN"/>
        </w:rPr>
        <w:t>配偶</w:t>
      </w:r>
      <w:r>
        <w:rPr>
          <w:rFonts w:hint="default" w:ascii="Times New Roman" w:hAnsi="Times New Roman" w:eastAsia="仿宋_GB2312" w:cs="Times New Roman"/>
          <w:i w:val="0"/>
          <w:iCs w:val="0"/>
          <w:caps w:val="0"/>
          <w:color w:val="auto"/>
          <w:spacing w:val="0"/>
          <w:sz w:val="32"/>
          <w:szCs w:val="32"/>
          <w:shd w:val="clear" w:fill="FFFFFF"/>
        </w:rPr>
        <w:t>）身份证、户口簿、个人信用报告；</w:t>
      </w:r>
    </w:p>
    <w:p w14:paraId="4E179C6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firstLine="640"/>
        <w:jc w:val="both"/>
        <w:textAlignment w:val="auto"/>
        <w:rPr>
          <w:rFonts w:hint="default" w:ascii="Times New Roman" w:hAnsi="Times New Roman" w:eastAsia="仿宋_GB2312" w:cs="Times New Roman"/>
          <w:i w:val="0"/>
          <w:iCs w:val="0"/>
          <w:caps w:val="0"/>
          <w:color w:val="auto"/>
          <w:spacing w:val="0"/>
          <w:sz w:val="32"/>
          <w:szCs w:val="32"/>
          <w:shd w:val="clear" w:fill="FFFFFF"/>
        </w:rPr>
      </w:pPr>
      <w:r>
        <w:rPr>
          <w:rFonts w:hint="default" w:ascii="Times New Roman" w:hAnsi="Times New Roman" w:eastAsia="仿宋_GB2312" w:cs="Times New Roman"/>
          <w:i w:val="0"/>
          <w:iCs w:val="0"/>
          <w:caps w:val="0"/>
          <w:color w:val="auto"/>
          <w:spacing w:val="0"/>
          <w:sz w:val="32"/>
          <w:szCs w:val="32"/>
          <w:shd w:val="clear" w:fill="FFFFFF"/>
        </w:rPr>
        <w:t>（二）婚姻状况证明;</w:t>
      </w:r>
    </w:p>
    <w:p w14:paraId="7DADB30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firstLine="640"/>
        <w:jc w:val="both"/>
        <w:textAlignment w:val="auto"/>
        <w:rPr>
          <w:rFonts w:hint="default" w:ascii="Times New Roman" w:hAnsi="Times New Roman" w:eastAsia="仿宋_GB2312" w:cs="Times New Roman"/>
          <w:i w:val="0"/>
          <w:iCs w:val="0"/>
          <w:caps w:val="0"/>
          <w:color w:val="auto"/>
          <w:spacing w:val="0"/>
          <w:sz w:val="32"/>
          <w:szCs w:val="32"/>
          <w:shd w:val="clear" w:fill="FFFFFF"/>
          <w:lang w:val="en-US" w:eastAsia="zh-CN"/>
        </w:rPr>
      </w:pPr>
      <w:r>
        <w:rPr>
          <w:rFonts w:hint="default" w:ascii="Times New Roman" w:hAnsi="Times New Roman" w:eastAsia="仿宋_GB2312" w:cs="Times New Roman"/>
          <w:i w:val="0"/>
          <w:iCs w:val="0"/>
          <w:caps w:val="0"/>
          <w:color w:val="auto"/>
          <w:spacing w:val="0"/>
          <w:sz w:val="32"/>
          <w:szCs w:val="32"/>
          <w:shd w:val="clear" w:fill="FFFFFF"/>
          <w:lang w:eastAsia="zh-CN"/>
        </w:rPr>
        <w:t>（</w:t>
      </w:r>
      <w:r>
        <w:rPr>
          <w:rFonts w:hint="default" w:ascii="Times New Roman" w:hAnsi="Times New Roman" w:eastAsia="仿宋_GB2312" w:cs="Times New Roman"/>
          <w:i w:val="0"/>
          <w:iCs w:val="0"/>
          <w:caps w:val="0"/>
          <w:color w:val="auto"/>
          <w:spacing w:val="0"/>
          <w:sz w:val="32"/>
          <w:szCs w:val="32"/>
          <w:shd w:val="clear" w:fill="FFFFFF"/>
          <w:lang w:val="en-US" w:eastAsia="zh-CN"/>
        </w:rPr>
        <w:t>三）不动产登记信息证明（家庭房产登记信息查询）；</w:t>
      </w:r>
    </w:p>
    <w:p w14:paraId="7D38607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firstLine="640"/>
        <w:jc w:val="both"/>
        <w:textAlignment w:val="auto"/>
        <w:rPr>
          <w:rFonts w:hint="default" w:ascii="Times New Roman" w:hAnsi="Times New Roman" w:eastAsia="仿宋_GB2312" w:cs="Times New Roman"/>
          <w:i w:val="0"/>
          <w:iCs w:val="0"/>
          <w:caps w:val="0"/>
          <w:color w:val="auto"/>
          <w:spacing w:val="0"/>
          <w:sz w:val="32"/>
          <w:szCs w:val="32"/>
          <w:shd w:val="clear" w:fill="FFFFFF"/>
        </w:rPr>
      </w:pPr>
      <w:r>
        <w:rPr>
          <w:rFonts w:hint="default" w:ascii="Times New Roman" w:hAnsi="Times New Roman" w:eastAsia="仿宋_GB2312" w:cs="Times New Roman"/>
          <w:i w:val="0"/>
          <w:iCs w:val="0"/>
          <w:caps w:val="0"/>
          <w:color w:val="auto"/>
          <w:spacing w:val="0"/>
          <w:sz w:val="32"/>
          <w:szCs w:val="32"/>
          <w:shd w:val="clear" w:fill="FFFFFF"/>
        </w:rPr>
        <w:t>（</w:t>
      </w:r>
      <w:r>
        <w:rPr>
          <w:rFonts w:hint="default" w:ascii="Times New Roman" w:hAnsi="Times New Roman" w:eastAsia="仿宋_GB2312" w:cs="Times New Roman"/>
          <w:i w:val="0"/>
          <w:iCs w:val="0"/>
          <w:caps w:val="0"/>
          <w:color w:val="auto"/>
          <w:spacing w:val="0"/>
          <w:sz w:val="32"/>
          <w:szCs w:val="32"/>
          <w:shd w:val="clear" w:fill="FFFFFF"/>
          <w:lang w:eastAsia="zh-CN"/>
        </w:rPr>
        <w:t>四</w:t>
      </w:r>
      <w:r>
        <w:rPr>
          <w:rFonts w:hint="default" w:ascii="Times New Roman" w:hAnsi="Times New Roman" w:eastAsia="仿宋_GB2312" w:cs="Times New Roman"/>
          <w:i w:val="0"/>
          <w:iCs w:val="0"/>
          <w:caps w:val="0"/>
          <w:color w:val="auto"/>
          <w:spacing w:val="0"/>
          <w:sz w:val="32"/>
          <w:szCs w:val="32"/>
          <w:shd w:val="clear" w:fill="FFFFFF"/>
        </w:rPr>
        <w:t>）不动产权证</w:t>
      </w:r>
      <w:r>
        <w:rPr>
          <w:rFonts w:hint="default" w:ascii="Times New Roman" w:hAnsi="Times New Roman" w:eastAsia="仿宋_GB2312" w:cs="Times New Roman"/>
          <w:i w:val="0"/>
          <w:iCs w:val="0"/>
          <w:caps w:val="0"/>
          <w:color w:val="auto"/>
          <w:spacing w:val="0"/>
          <w:sz w:val="32"/>
          <w:szCs w:val="32"/>
          <w:shd w:val="clear" w:fill="FFFFFF"/>
          <w:lang w:eastAsia="zh-CN"/>
        </w:rPr>
        <w:t>书</w:t>
      </w:r>
      <w:r>
        <w:rPr>
          <w:rFonts w:hint="default" w:ascii="Times New Roman" w:hAnsi="Times New Roman" w:eastAsia="仿宋_GB2312" w:cs="Times New Roman"/>
          <w:i w:val="0"/>
          <w:iCs w:val="0"/>
          <w:caps w:val="0"/>
          <w:color w:val="auto"/>
          <w:spacing w:val="0"/>
          <w:sz w:val="32"/>
          <w:szCs w:val="32"/>
          <w:shd w:val="clear" w:fill="FFFFFF"/>
        </w:rPr>
        <w:t>；</w:t>
      </w:r>
    </w:p>
    <w:p w14:paraId="71D4373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firstLine="640"/>
        <w:jc w:val="both"/>
        <w:textAlignment w:val="auto"/>
        <w:rPr>
          <w:rFonts w:hint="default" w:ascii="Times New Roman" w:hAnsi="Times New Roman" w:eastAsia="仿宋_GB2312" w:cs="Times New Roman"/>
          <w:i w:val="0"/>
          <w:iCs w:val="0"/>
          <w:caps w:val="0"/>
          <w:color w:val="auto"/>
          <w:spacing w:val="0"/>
          <w:sz w:val="32"/>
          <w:szCs w:val="32"/>
          <w:shd w:val="clear" w:fill="FFFFFF"/>
          <w:lang w:eastAsia="zh-CN"/>
        </w:rPr>
      </w:pPr>
      <w:r>
        <w:rPr>
          <w:rFonts w:hint="default" w:ascii="Times New Roman" w:hAnsi="Times New Roman" w:eastAsia="仿宋_GB2312" w:cs="Times New Roman"/>
          <w:i w:val="0"/>
          <w:iCs w:val="0"/>
          <w:caps w:val="0"/>
          <w:color w:val="auto"/>
          <w:spacing w:val="0"/>
          <w:sz w:val="32"/>
          <w:szCs w:val="32"/>
          <w:shd w:val="clear" w:fill="FFFFFF"/>
          <w:lang w:eastAsia="zh-CN"/>
        </w:rPr>
        <w:t>（五）商品房买卖合同（存量房交易合同）；</w:t>
      </w:r>
    </w:p>
    <w:p w14:paraId="0C88657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firstLine="640"/>
        <w:jc w:val="both"/>
        <w:textAlignment w:val="auto"/>
        <w:rPr>
          <w:rFonts w:hint="default" w:ascii="Times New Roman" w:hAnsi="Times New Roman" w:eastAsia="仿宋_GB2312" w:cs="Times New Roman"/>
          <w:i w:val="0"/>
          <w:iCs w:val="0"/>
          <w:caps w:val="0"/>
          <w:color w:val="auto"/>
          <w:spacing w:val="0"/>
          <w:sz w:val="32"/>
          <w:szCs w:val="32"/>
          <w:shd w:val="clear" w:fill="FFFFFF"/>
          <w:lang w:val="en-US" w:eastAsia="zh-CN"/>
        </w:rPr>
      </w:pPr>
      <w:r>
        <w:rPr>
          <w:rFonts w:hint="default" w:ascii="Times New Roman" w:hAnsi="Times New Roman" w:eastAsia="仿宋_GB2312" w:cs="Times New Roman"/>
          <w:i w:val="0"/>
          <w:iCs w:val="0"/>
          <w:caps w:val="0"/>
          <w:color w:val="auto"/>
          <w:spacing w:val="0"/>
          <w:sz w:val="32"/>
          <w:szCs w:val="32"/>
          <w:shd w:val="clear" w:fill="FFFFFF"/>
          <w:lang w:eastAsia="zh-CN"/>
        </w:rPr>
        <w:t>（六）</w:t>
      </w:r>
      <w:r>
        <w:rPr>
          <w:rFonts w:hint="default" w:ascii="Times New Roman" w:hAnsi="Times New Roman" w:eastAsia="仿宋_GB2312" w:cs="Times New Roman"/>
          <w:i w:val="0"/>
          <w:iCs w:val="0"/>
          <w:caps w:val="0"/>
          <w:color w:val="auto"/>
          <w:spacing w:val="0"/>
          <w:sz w:val="32"/>
          <w:szCs w:val="32"/>
          <w:shd w:val="clear" w:fill="FFFFFF"/>
          <w:lang w:val="en-US" w:eastAsia="zh-CN"/>
        </w:rPr>
        <w:t>原商业银行</w:t>
      </w:r>
      <w:r>
        <w:rPr>
          <w:rFonts w:hint="default" w:ascii="Times New Roman" w:hAnsi="Times New Roman" w:eastAsia="仿宋_GB2312" w:cs="Times New Roman"/>
          <w:i w:val="0"/>
          <w:iCs w:val="0"/>
          <w:caps w:val="0"/>
          <w:color w:val="auto"/>
          <w:spacing w:val="0"/>
          <w:sz w:val="32"/>
          <w:szCs w:val="32"/>
          <w:shd w:val="clear" w:fill="FFFFFF"/>
          <w:lang w:eastAsia="zh-CN"/>
        </w:rPr>
        <w:t>借款合同；</w:t>
      </w:r>
    </w:p>
    <w:p w14:paraId="32435DC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firstLine="640"/>
        <w:jc w:val="both"/>
        <w:textAlignment w:val="auto"/>
        <w:rPr>
          <w:rFonts w:hint="default" w:ascii="Times New Roman" w:hAnsi="Times New Roman" w:eastAsia="仿宋_GB2312" w:cs="Times New Roman"/>
          <w:i w:val="0"/>
          <w:iCs w:val="0"/>
          <w:caps w:val="0"/>
          <w:color w:val="auto"/>
          <w:spacing w:val="0"/>
          <w:sz w:val="32"/>
          <w:szCs w:val="32"/>
          <w:shd w:val="clear" w:fill="FFFFFF"/>
        </w:rPr>
      </w:pPr>
      <w:r>
        <w:rPr>
          <w:rFonts w:hint="default" w:ascii="Times New Roman" w:hAnsi="Times New Roman" w:eastAsia="仿宋_GB2312" w:cs="Times New Roman"/>
          <w:i w:val="0"/>
          <w:iCs w:val="0"/>
          <w:caps w:val="0"/>
          <w:color w:val="auto"/>
          <w:spacing w:val="0"/>
          <w:sz w:val="32"/>
          <w:szCs w:val="32"/>
          <w:shd w:val="clear" w:fill="FFFFFF"/>
          <w:lang w:eastAsia="zh-CN"/>
        </w:rPr>
        <w:t>（</w:t>
      </w:r>
      <w:r>
        <w:rPr>
          <w:rFonts w:hint="default" w:ascii="Times New Roman" w:hAnsi="Times New Roman" w:eastAsia="仿宋_GB2312" w:cs="Times New Roman"/>
          <w:i w:val="0"/>
          <w:iCs w:val="0"/>
          <w:caps w:val="0"/>
          <w:color w:val="auto"/>
          <w:spacing w:val="0"/>
          <w:sz w:val="32"/>
          <w:szCs w:val="32"/>
          <w:shd w:val="clear" w:fill="FFFFFF"/>
          <w:lang w:eastAsia="zh-CN"/>
        </w:rPr>
        <w:t>七</w:t>
      </w:r>
      <w:r>
        <w:rPr>
          <w:rFonts w:hint="default" w:ascii="Times New Roman" w:hAnsi="Times New Roman" w:eastAsia="仿宋_GB2312" w:cs="Times New Roman"/>
          <w:i w:val="0"/>
          <w:iCs w:val="0"/>
          <w:caps w:val="0"/>
          <w:color w:val="auto"/>
          <w:spacing w:val="0"/>
          <w:sz w:val="32"/>
          <w:szCs w:val="32"/>
          <w:shd w:val="clear" w:fill="FFFFFF"/>
          <w:lang w:eastAsia="zh-CN"/>
        </w:rPr>
        <w:t>）</w:t>
      </w:r>
      <w:r>
        <w:rPr>
          <w:rFonts w:hint="default" w:ascii="Times New Roman" w:hAnsi="Times New Roman" w:eastAsia="仿宋_GB2312" w:cs="Times New Roman"/>
          <w:i w:val="0"/>
          <w:iCs w:val="0"/>
          <w:caps w:val="0"/>
          <w:color w:val="auto"/>
          <w:spacing w:val="0"/>
          <w:sz w:val="32"/>
          <w:szCs w:val="32"/>
          <w:shd w:val="clear" w:fill="FFFFFF"/>
          <w:lang w:val="en-US" w:eastAsia="zh-CN"/>
        </w:rPr>
        <w:t>增值税</w:t>
      </w:r>
      <w:r>
        <w:rPr>
          <w:rFonts w:hint="default" w:ascii="Times New Roman" w:hAnsi="Times New Roman" w:eastAsia="仿宋_GB2312" w:cs="Times New Roman"/>
          <w:i w:val="0"/>
          <w:iCs w:val="0"/>
          <w:caps w:val="0"/>
          <w:color w:val="auto"/>
          <w:spacing w:val="0"/>
          <w:sz w:val="32"/>
          <w:szCs w:val="32"/>
          <w:shd w:val="clear" w:fill="FFFFFF"/>
          <w:lang w:val="en-US" w:eastAsia="zh-CN"/>
        </w:rPr>
        <w:t>普通</w:t>
      </w:r>
      <w:r>
        <w:rPr>
          <w:rFonts w:hint="default" w:ascii="Times New Roman" w:hAnsi="Times New Roman" w:eastAsia="仿宋_GB2312" w:cs="Times New Roman"/>
          <w:i w:val="0"/>
          <w:iCs w:val="0"/>
          <w:caps w:val="0"/>
          <w:color w:val="auto"/>
          <w:spacing w:val="0"/>
          <w:sz w:val="32"/>
          <w:szCs w:val="32"/>
          <w:shd w:val="clear" w:fill="FFFFFF"/>
          <w:lang w:val="en-US" w:eastAsia="zh-CN"/>
        </w:rPr>
        <w:t>发票；</w:t>
      </w:r>
    </w:p>
    <w:p w14:paraId="2E662F4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firstLine="640"/>
        <w:jc w:val="both"/>
        <w:textAlignment w:val="auto"/>
        <w:rPr>
          <w:rFonts w:hint="default" w:ascii="Times New Roman" w:hAnsi="Times New Roman" w:eastAsia="仿宋_GB2312" w:cs="Times New Roman"/>
          <w:i w:val="0"/>
          <w:iCs w:val="0"/>
          <w:caps w:val="0"/>
          <w:color w:val="FF0000"/>
          <w:spacing w:val="0"/>
          <w:sz w:val="32"/>
          <w:szCs w:val="32"/>
          <w:shd w:val="clear" w:fill="FFFFFF"/>
          <w:lang w:val="en-US" w:eastAsia="zh-CN"/>
        </w:rPr>
      </w:pPr>
      <w:r>
        <w:rPr>
          <w:rFonts w:hint="default" w:ascii="Times New Roman" w:hAnsi="Times New Roman" w:eastAsia="仿宋_GB2312" w:cs="Times New Roman"/>
          <w:i w:val="0"/>
          <w:iCs w:val="0"/>
          <w:caps w:val="0"/>
          <w:color w:val="auto"/>
          <w:spacing w:val="0"/>
          <w:sz w:val="32"/>
          <w:szCs w:val="32"/>
          <w:shd w:val="clear" w:fill="FFFFFF"/>
          <w:lang w:eastAsia="zh-CN"/>
        </w:rPr>
        <w:t>（</w:t>
      </w:r>
      <w:r>
        <w:rPr>
          <w:rFonts w:hint="default" w:ascii="Times New Roman" w:hAnsi="Times New Roman" w:eastAsia="仿宋_GB2312" w:cs="Times New Roman"/>
          <w:i w:val="0"/>
          <w:iCs w:val="0"/>
          <w:caps w:val="0"/>
          <w:color w:val="auto"/>
          <w:spacing w:val="0"/>
          <w:sz w:val="32"/>
          <w:szCs w:val="32"/>
          <w:shd w:val="clear" w:fill="FFFFFF"/>
          <w:lang w:eastAsia="zh-CN"/>
        </w:rPr>
        <w:t>八</w:t>
      </w:r>
      <w:r>
        <w:rPr>
          <w:rFonts w:hint="default" w:ascii="Times New Roman" w:hAnsi="Times New Roman" w:eastAsia="仿宋_GB2312" w:cs="Times New Roman"/>
          <w:i w:val="0"/>
          <w:iCs w:val="0"/>
          <w:caps w:val="0"/>
          <w:color w:val="auto"/>
          <w:spacing w:val="0"/>
          <w:sz w:val="32"/>
          <w:szCs w:val="32"/>
          <w:shd w:val="clear" w:fill="FFFFFF"/>
          <w:lang w:eastAsia="zh-CN"/>
        </w:rPr>
        <w:t>）</w:t>
      </w:r>
      <w:r>
        <w:rPr>
          <w:rFonts w:hint="default" w:ascii="Times New Roman" w:hAnsi="Times New Roman" w:eastAsia="仿宋_GB2312" w:cs="Times New Roman"/>
          <w:i w:val="0"/>
          <w:iCs w:val="0"/>
          <w:caps w:val="0"/>
          <w:color w:val="auto"/>
          <w:spacing w:val="0"/>
          <w:sz w:val="32"/>
          <w:szCs w:val="32"/>
          <w:shd w:val="clear" w:fill="FFFFFF"/>
          <w:lang w:val="en-US" w:eastAsia="zh-CN"/>
        </w:rPr>
        <w:t>商业住房</w:t>
      </w:r>
      <w:r>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t>贷款余额对账单</w:t>
      </w:r>
      <w:r>
        <w:rPr>
          <w:rFonts w:hint="default" w:ascii="Times New Roman" w:hAnsi="Times New Roman" w:eastAsia="仿宋_GB2312" w:cs="Times New Roman"/>
          <w:i w:val="0"/>
          <w:iCs w:val="0"/>
          <w:caps w:val="0"/>
          <w:color w:val="auto"/>
          <w:spacing w:val="0"/>
          <w:sz w:val="32"/>
          <w:szCs w:val="32"/>
          <w:shd w:val="clear" w:fill="FFFFFF"/>
          <w:lang w:val="en-US" w:eastAsia="zh-CN"/>
        </w:rPr>
        <w:t>；</w:t>
      </w:r>
    </w:p>
    <w:p w14:paraId="21132A1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firstLine="640"/>
        <w:jc w:val="both"/>
        <w:textAlignment w:val="auto"/>
        <w:rPr>
          <w:rFonts w:hint="default" w:ascii="Times New Roman" w:hAnsi="Times New Roman" w:eastAsia="仿宋_GB2312" w:cs="Times New Roman"/>
          <w:i w:val="0"/>
          <w:iCs w:val="0"/>
          <w:caps w:val="0"/>
          <w:color w:val="auto"/>
          <w:spacing w:val="0"/>
          <w:sz w:val="32"/>
          <w:szCs w:val="32"/>
          <w:shd w:val="clear" w:fill="FFFFFF"/>
          <w:lang w:eastAsia="zh-CN"/>
        </w:rPr>
      </w:pPr>
      <w:r>
        <w:rPr>
          <w:rFonts w:hint="default" w:ascii="Times New Roman" w:hAnsi="Times New Roman" w:eastAsia="仿宋_GB2312" w:cs="Times New Roman"/>
          <w:i w:val="0"/>
          <w:iCs w:val="0"/>
          <w:caps w:val="0"/>
          <w:color w:val="auto"/>
          <w:spacing w:val="0"/>
          <w:sz w:val="32"/>
          <w:szCs w:val="32"/>
          <w:shd w:val="clear" w:fill="FFFFFF"/>
        </w:rPr>
        <w:t>（</w:t>
      </w:r>
      <w:r>
        <w:rPr>
          <w:rFonts w:hint="default" w:ascii="Times New Roman" w:hAnsi="Times New Roman" w:eastAsia="仿宋_GB2312" w:cs="Times New Roman"/>
          <w:i w:val="0"/>
          <w:iCs w:val="0"/>
          <w:caps w:val="0"/>
          <w:color w:val="auto"/>
          <w:spacing w:val="0"/>
          <w:sz w:val="32"/>
          <w:szCs w:val="32"/>
          <w:shd w:val="clear" w:fill="FFFFFF"/>
          <w:lang w:eastAsia="zh-CN"/>
        </w:rPr>
        <w:t>九</w:t>
      </w:r>
      <w:r>
        <w:rPr>
          <w:rFonts w:hint="default" w:ascii="Times New Roman" w:hAnsi="Times New Roman" w:eastAsia="仿宋_GB2312" w:cs="Times New Roman"/>
          <w:i w:val="0"/>
          <w:iCs w:val="0"/>
          <w:caps w:val="0"/>
          <w:color w:val="auto"/>
          <w:spacing w:val="0"/>
          <w:sz w:val="32"/>
          <w:szCs w:val="32"/>
          <w:shd w:val="clear" w:fill="FFFFFF"/>
        </w:rPr>
        <w:t>）</w:t>
      </w:r>
      <w:r>
        <w:rPr>
          <w:rFonts w:hint="default" w:ascii="Times New Roman" w:hAnsi="Times New Roman" w:eastAsia="仿宋_GB2312" w:cs="Times New Roman"/>
          <w:i w:val="0"/>
          <w:iCs w:val="0"/>
          <w:caps w:val="0"/>
          <w:color w:val="auto"/>
          <w:spacing w:val="0"/>
          <w:sz w:val="32"/>
          <w:szCs w:val="32"/>
          <w:shd w:val="clear" w:fill="FFFFFF"/>
          <w:lang w:val="en-US" w:eastAsia="zh-CN"/>
        </w:rPr>
        <w:t>商业住房贷款结清证明（采用“先</w:t>
      </w:r>
      <w:r>
        <w:rPr>
          <w:rFonts w:hint="default" w:ascii="Times New Roman" w:hAnsi="Times New Roman" w:eastAsia="仿宋_GB2312" w:cs="Times New Roman"/>
          <w:i w:val="0"/>
          <w:iCs w:val="0"/>
          <w:caps w:val="0"/>
          <w:color w:val="auto"/>
          <w:spacing w:val="0"/>
          <w:sz w:val="32"/>
          <w:szCs w:val="32"/>
          <w:shd w:val="clear" w:fill="FFFFFF"/>
        </w:rPr>
        <w:t>还</w:t>
      </w:r>
      <w:r>
        <w:rPr>
          <w:rFonts w:hint="default" w:ascii="Times New Roman" w:hAnsi="Times New Roman" w:eastAsia="仿宋_GB2312" w:cs="Times New Roman"/>
          <w:i w:val="0"/>
          <w:iCs w:val="0"/>
          <w:caps w:val="0"/>
          <w:color w:val="auto"/>
          <w:spacing w:val="0"/>
          <w:sz w:val="32"/>
          <w:szCs w:val="32"/>
          <w:shd w:val="clear" w:fill="FFFFFF"/>
          <w:lang w:val="en-US" w:eastAsia="zh-CN"/>
        </w:rPr>
        <w:t>后</w:t>
      </w:r>
      <w:r>
        <w:rPr>
          <w:rFonts w:hint="default" w:ascii="Times New Roman" w:hAnsi="Times New Roman" w:eastAsia="仿宋_GB2312" w:cs="Times New Roman"/>
          <w:i w:val="0"/>
          <w:iCs w:val="0"/>
          <w:caps w:val="0"/>
          <w:color w:val="auto"/>
          <w:spacing w:val="0"/>
          <w:sz w:val="32"/>
          <w:szCs w:val="32"/>
          <w:shd w:val="clear" w:fill="FFFFFF"/>
        </w:rPr>
        <w:t>贷</w:t>
      </w:r>
      <w:r>
        <w:rPr>
          <w:rFonts w:hint="default" w:ascii="Times New Roman" w:hAnsi="Times New Roman" w:eastAsia="仿宋_GB2312" w:cs="Times New Roman"/>
          <w:i w:val="0"/>
          <w:iCs w:val="0"/>
          <w:caps w:val="0"/>
          <w:color w:val="auto"/>
          <w:spacing w:val="0"/>
          <w:sz w:val="32"/>
          <w:szCs w:val="32"/>
          <w:shd w:val="clear" w:fill="FFFFFF"/>
          <w:lang w:eastAsia="zh-CN"/>
        </w:rPr>
        <w:t>”</w:t>
      </w:r>
      <w:r>
        <w:rPr>
          <w:rFonts w:hint="default" w:ascii="Times New Roman" w:hAnsi="Times New Roman" w:eastAsia="仿宋_GB2312" w:cs="Times New Roman"/>
          <w:i w:val="0"/>
          <w:iCs w:val="0"/>
          <w:caps w:val="0"/>
          <w:color w:val="auto"/>
          <w:spacing w:val="0"/>
          <w:sz w:val="32"/>
          <w:szCs w:val="32"/>
          <w:shd w:val="clear" w:fill="FFFFFF"/>
        </w:rPr>
        <w:t>方式提供</w:t>
      </w:r>
      <w:r>
        <w:rPr>
          <w:rFonts w:hint="default" w:ascii="Times New Roman" w:hAnsi="Times New Roman" w:eastAsia="仿宋_GB2312" w:cs="Times New Roman"/>
          <w:i w:val="0"/>
          <w:iCs w:val="0"/>
          <w:caps w:val="0"/>
          <w:color w:val="auto"/>
          <w:spacing w:val="0"/>
          <w:sz w:val="32"/>
          <w:szCs w:val="32"/>
          <w:shd w:val="clear" w:fill="FFFFFF"/>
          <w:lang w:val="en-US" w:eastAsia="zh-CN"/>
        </w:rPr>
        <w:t>）</w:t>
      </w:r>
      <w:r>
        <w:rPr>
          <w:rFonts w:hint="default" w:ascii="Times New Roman" w:hAnsi="Times New Roman" w:eastAsia="仿宋_GB2312" w:cs="Times New Roman"/>
          <w:i w:val="0"/>
          <w:iCs w:val="0"/>
          <w:caps w:val="0"/>
          <w:color w:val="auto"/>
          <w:spacing w:val="0"/>
          <w:sz w:val="32"/>
          <w:szCs w:val="32"/>
          <w:shd w:val="clear" w:fill="FFFFFF"/>
          <w:lang w:eastAsia="zh-CN"/>
        </w:rPr>
        <w:t>；</w:t>
      </w:r>
    </w:p>
    <w:p w14:paraId="61F032A0">
      <w:pPr>
        <w:keepNext w:val="0"/>
        <w:keepLines w:val="0"/>
        <w:pageBreakBefore w:val="0"/>
        <w:widowControl w:val="0"/>
        <w:kinsoku/>
        <w:wordWrap/>
        <w:overflowPunct/>
        <w:topLinePunct w:val="0"/>
        <w:autoSpaceDE/>
        <w:autoSpaceDN/>
        <w:bidi w:val="0"/>
        <w:adjustRightInd/>
        <w:snapToGrid/>
        <w:spacing w:after="0" w:line="576" w:lineRule="exact"/>
        <w:ind w:firstLine="640" w:firstLineChars="200"/>
        <w:textAlignment w:val="auto"/>
        <w:rPr>
          <w:rFonts w:hint="default" w:ascii="Times New Roman" w:hAnsi="Times New Roman" w:eastAsia="仿宋_GB2312" w:cs="Times New Roman"/>
          <w:i w:val="0"/>
          <w:iCs w:val="0"/>
          <w:caps w:val="0"/>
          <w:color w:val="auto"/>
          <w:spacing w:val="0"/>
          <w:sz w:val="32"/>
          <w:szCs w:val="32"/>
          <w:shd w:val="clear" w:fill="FFFFFF"/>
          <w:lang w:val="en-US" w:eastAsia="zh-CN"/>
        </w:rPr>
      </w:pPr>
      <w:r>
        <w:rPr>
          <w:rFonts w:hint="default" w:ascii="Times New Roman" w:hAnsi="Times New Roman" w:eastAsia="仿宋_GB2312" w:cs="Times New Roman"/>
          <w:i w:val="0"/>
          <w:iCs w:val="0"/>
          <w:caps w:val="0"/>
          <w:color w:val="auto"/>
          <w:spacing w:val="0"/>
          <w:sz w:val="32"/>
          <w:szCs w:val="32"/>
          <w:shd w:val="clear" w:fill="FFFFFF"/>
        </w:rPr>
        <w:t>（</w:t>
      </w:r>
      <w:r>
        <w:rPr>
          <w:rFonts w:hint="default" w:ascii="Times New Roman" w:hAnsi="Times New Roman" w:eastAsia="仿宋_GB2312" w:cs="Times New Roman"/>
          <w:i w:val="0"/>
          <w:iCs w:val="0"/>
          <w:caps w:val="0"/>
          <w:color w:val="auto"/>
          <w:spacing w:val="0"/>
          <w:sz w:val="32"/>
          <w:szCs w:val="32"/>
          <w:shd w:val="clear" w:fill="FFFFFF"/>
          <w:lang w:val="en-US" w:eastAsia="zh-CN"/>
        </w:rPr>
        <w:t>十</w:t>
      </w:r>
      <w:r>
        <w:rPr>
          <w:rFonts w:hint="default" w:ascii="Times New Roman" w:hAnsi="Times New Roman" w:eastAsia="仿宋_GB2312" w:cs="Times New Roman"/>
          <w:i w:val="0"/>
          <w:iCs w:val="0"/>
          <w:caps w:val="0"/>
          <w:color w:val="auto"/>
          <w:spacing w:val="0"/>
          <w:sz w:val="32"/>
          <w:szCs w:val="32"/>
          <w:shd w:val="clear" w:fill="FFFFFF"/>
        </w:rPr>
        <w:t>）商业银行出具的《同意提前还贷证明书》(</w:t>
      </w:r>
      <w:r>
        <w:rPr>
          <w:rFonts w:hint="default" w:ascii="Times New Roman" w:hAnsi="Times New Roman" w:eastAsia="仿宋_GB2312" w:cs="Times New Roman"/>
          <w:i w:val="0"/>
          <w:iCs w:val="0"/>
          <w:caps w:val="0"/>
          <w:color w:val="auto"/>
          <w:spacing w:val="0"/>
          <w:sz w:val="32"/>
          <w:szCs w:val="32"/>
          <w:shd w:val="clear" w:fill="FFFFFF"/>
          <w:lang w:val="en-US" w:eastAsia="zh-CN"/>
        </w:rPr>
        <w:t>采用“</w:t>
      </w:r>
      <w:r>
        <w:rPr>
          <w:rFonts w:hint="default" w:ascii="Times New Roman" w:hAnsi="Times New Roman" w:eastAsia="仿宋_GB2312" w:cs="Times New Roman"/>
          <w:i w:val="0"/>
          <w:iCs w:val="0"/>
          <w:caps w:val="0"/>
          <w:color w:val="auto"/>
          <w:spacing w:val="0"/>
          <w:sz w:val="32"/>
          <w:szCs w:val="32"/>
          <w:shd w:val="clear" w:fill="FFFFFF"/>
        </w:rPr>
        <w:t>以贷还贷</w:t>
      </w:r>
      <w:r>
        <w:rPr>
          <w:rFonts w:hint="default" w:ascii="Times New Roman" w:hAnsi="Times New Roman" w:eastAsia="仿宋_GB2312" w:cs="Times New Roman"/>
          <w:i w:val="0"/>
          <w:iCs w:val="0"/>
          <w:caps w:val="0"/>
          <w:color w:val="auto"/>
          <w:spacing w:val="0"/>
          <w:sz w:val="32"/>
          <w:szCs w:val="32"/>
          <w:shd w:val="clear" w:fill="FFFFFF"/>
          <w:lang w:eastAsia="zh-CN"/>
        </w:rPr>
        <w:t>”</w:t>
      </w:r>
      <w:r>
        <w:rPr>
          <w:rFonts w:hint="default" w:ascii="Times New Roman" w:hAnsi="Times New Roman" w:eastAsia="仿宋_GB2312" w:cs="Times New Roman"/>
          <w:i w:val="0"/>
          <w:iCs w:val="0"/>
          <w:caps w:val="0"/>
          <w:color w:val="auto"/>
          <w:spacing w:val="0"/>
          <w:sz w:val="32"/>
          <w:szCs w:val="32"/>
          <w:shd w:val="clear" w:fill="FFFFFF"/>
        </w:rPr>
        <w:t>方式提供）</w:t>
      </w:r>
      <w:r>
        <w:rPr>
          <w:rFonts w:hint="default" w:ascii="Times New Roman" w:hAnsi="Times New Roman" w:eastAsia="仿宋_GB2312" w:cs="Times New Roman"/>
          <w:i w:val="0"/>
          <w:iCs w:val="0"/>
          <w:caps w:val="0"/>
          <w:color w:val="auto"/>
          <w:spacing w:val="0"/>
          <w:sz w:val="32"/>
          <w:szCs w:val="32"/>
          <w:shd w:val="clear" w:fill="FFFFFF"/>
          <w:lang w:eastAsia="zh-CN"/>
        </w:rPr>
        <w:t>；</w:t>
      </w:r>
    </w:p>
    <w:p w14:paraId="4483BE27">
      <w:pPr>
        <w:keepNext w:val="0"/>
        <w:keepLines w:val="0"/>
        <w:pageBreakBefore w:val="0"/>
        <w:widowControl w:val="0"/>
        <w:kinsoku/>
        <w:wordWrap/>
        <w:overflowPunct/>
        <w:topLinePunct w:val="0"/>
        <w:autoSpaceDE/>
        <w:autoSpaceDN/>
        <w:bidi w:val="0"/>
        <w:adjustRightInd/>
        <w:snapToGrid/>
        <w:spacing w:after="0" w:line="576" w:lineRule="exact"/>
        <w:ind w:firstLine="640" w:firstLineChars="200"/>
        <w:textAlignment w:val="auto"/>
        <w:rPr>
          <w:rFonts w:hint="default" w:ascii="Times New Roman" w:hAnsi="Times New Roman" w:eastAsia="仿宋_GB2312" w:cs="Times New Roman"/>
          <w:i w:val="0"/>
          <w:iCs w:val="0"/>
          <w:caps w:val="0"/>
          <w:color w:val="auto"/>
          <w:spacing w:val="0"/>
          <w:sz w:val="32"/>
          <w:szCs w:val="32"/>
          <w:shd w:val="clear" w:fill="FFFFFF"/>
          <w:lang w:val="en-US" w:eastAsia="zh-CN"/>
        </w:rPr>
      </w:pPr>
      <w:r>
        <w:rPr>
          <w:rFonts w:hint="default" w:ascii="Times New Roman" w:hAnsi="Times New Roman" w:eastAsia="仿宋_GB2312" w:cs="Times New Roman"/>
          <w:i w:val="0"/>
          <w:iCs w:val="0"/>
          <w:caps w:val="0"/>
          <w:color w:val="auto"/>
          <w:spacing w:val="0"/>
          <w:sz w:val="32"/>
          <w:szCs w:val="32"/>
          <w:shd w:val="clear" w:fill="FFFFFF"/>
        </w:rPr>
        <w:t>（</w:t>
      </w:r>
      <w:r>
        <w:rPr>
          <w:rFonts w:hint="default" w:ascii="Times New Roman" w:hAnsi="Times New Roman" w:eastAsia="仿宋_GB2312" w:cs="Times New Roman"/>
          <w:i w:val="0"/>
          <w:iCs w:val="0"/>
          <w:caps w:val="0"/>
          <w:color w:val="auto"/>
          <w:spacing w:val="0"/>
          <w:sz w:val="32"/>
          <w:szCs w:val="32"/>
          <w:shd w:val="clear" w:fill="FFFFFF"/>
          <w:lang w:val="en-US" w:eastAsia="zh-CN"/>
        </w:rPr>
        <w:t>十一</w:t>
      </w:r>
      <w:r>
        <w:rPr>
          <w:rFonts w:hint="default" w:ascii="Times New Roman" w:hAnsi="Times New Roman" w:eastAsia="仿宋_GB2312" w:cs="Times New Roman"/>
          <w:i w:val="0"/>
          <w:iCs w:val="0"/>
          <w:caps w:val="0"/>
          <w:color w:val="auto"/>
          <w:spacing w:val="0"/>
          <w:sz w:val="32"/>
          <w:szCs w:val="32"/>
          <w:shd w:val="clear" w:fill="FFFFFF"/>
        </w:rPr>
        <w:t>）</w:t>
      </w:r>
      <w:r>
        <w:rPr>
          <w:rFonts w:hint="default" w:ascii="Times New Roman" w:hAnsi="Times New Roman" w:eastAsia="仿宋_GB2312" w:cs="Times New Roman"/>
          <w:i w:val="0"/>
          <w:iCs w:val="0"/>
          <w:caps w:val="0"/>
          <w:color w:val="auto"/>
          <w:spacing w:val="0"/>
          <w:sz w:val="32"/>
          <w:szCs w:val="32"/>
          <w:shd w:val="clear" w:fill="FFFFFF"/>
          <w:lang w:val="en-US" w:eastAsia="zh-CN"/>
        </w:rPr>
        <w:t>还款银行卡（Ⅰ类储蓄卡）；</w:t>
      </w:r>
    </w:p>
    <w:p w14:paraId="7DC2E0BD">
      <w:pPr>
        <w:keepNext w:val="0"/>
        <w:keepLines w:val="0"/>
        <w:pageBreakBefore w:val="0"/>
        <w:widowControl w:val="0"/>
        <w:kinsoku/>
        <w:wordWrap/>
        <w:overflowPunct/>
        <w:topLinePunct w:val="0"/>
        <w:autoSpaceDE/>
        <w:autoSpaceDN/>
        <w:bidi w:val="0"/>
        <w:adjustRightInd/>
        <w:snapToGrid/>
        <w:spacing w:after="0" w:line="576" w:lineRule="exact"/>
        <w:ind w:firstLine="321" w:firstLineChars="100"/>
        <w:textAlignment w:val="auto"/>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pPr>
      <w:r>
        <w:rPr>
          <w:rFonts w:hint="default" w:ascii="Times New Roman" w:hAnsi="Times New Roman" w:eastAsia="仿宋_GB2312" w:cs="Times New Roman"/>
          <w:b/>
          <w:bCs/>
          <w:i w:val="0"/>
          <w:iCs w:val="0"/>
          <w:caps w:val="0"/>
          <w:color w:val="auto"/>
          <w:spacing w:val="0"/>
          <w:kern w:val="0"/>
          <w:sz w:val="32"/>
          <w:szCs w:val="32"/>
          <w:shd w:val="clear" w:fill="FFFFFF"/>
          <w:lang w:val="en-US" w:eastAsia="zh-CN" w:bidi="ar"/>
        </w:rPr>
        <w:t>第八条</w:t>
      </w:r>
      <w:r>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t xml:space="preserve"> 办理流程</w:t>
      </w:r>
    </w:p>
    <w:p w14:paraId="461FEBB6">
      <w:pPr>
        <w:keepNext w:val="0"/>
        <w:keepLines w:val="0"/>
        <w:pageBreakBefore w:val="0"/>
        <w:widowControl w:val="0"/>
        <w:kinsoku/>
        <w:wordWrap/>
        <w:overflowPunct/>
        <w:topLinePunct w:val="0"/>
        <w:autoSpaceDE/>
        <w:autoSpaceDN/>
        <w:bidi w:val="0"/>
        <w:adjustRightInd/>
        <w:snapToGrid/>
        <w:spacing w:after="0" w:line="576" w:lineRule="exact"/>
        <w:ind w:firstLine="320" w:firstLineChars="100"/>
        <w:textAlignment w:val="auto"/>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pPr>
      <w:r>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t>（一）选择“先还后贷”方式</w:t>
      </w:r>
    </w:p>
    <w:p w14:paraId="7F6D19E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firstLine="640"/>
        <w:jc w:val="both"/>
        <w:textAlignment w:val="auto"/>
        <w:rPr>
          <w:rFonts w:hint="default" w:ascii="Times New Roman" w:hAnsi="Times New Roman" w:eastAsia="仿宋_GB2312" w:cs="Times New Roman"/>
          <w:color w:val="auto"/>
          <w:kern w:val="0"/>
          <w:sz w:val="31"/>
          <w:szCs w:val="31"/>
          <w:lang w:val="en-US" w:eastAsia="zh-CN" w:bidi="ar"/>
        </w:rPr>
      </w:pPr>
      <w:r>
        <w:rPr>
          <w:rFonts w:hint="default" w:ascii="Times New Roman" w:hAnsi="Times New Roman" w:eastAsia="仿宋_GB2312" w:cs="Times New Roman"/>
          <w:color w:val="auto"/>
          <w:kern w:val="0"/>
          <w:sz w:val="32"/>
          <w:szCs w:val="32"/>
          <w:lang w:val="en-US" w:eastAsia="zh-CN" w:bidi="ar-SA"/>
        </w:rPr>
        <w:t>1、贷前咨询：</w:t>
      </w:r>
      <w:r>
        <w:rPr>
          <w:rFonts w:hint="default" w:ascii="Times New Roman" w:hAnsi="Times New Roman" w:eastAsia="仿宋_GB2312" w:cs="Times New Roman"/>
          <w:i w:val="0"/>
          <w:iCs w:val="0"/>
          <w:caps w:val="0"/>
          <w:color w:val="auto"/>
          <w:spacing w:val="0"/>
          <w:kern w:val="0"/>
          <w:sz w:val="32"/>
          <w:szCs w:val="32"/>
          <w:shd w:val="clear" w:fill="FFFFFF"/>
          <w:lang w:val="en" w:eastAsia="zh-CN" w:bidi="ar"/>
        </w:rPr>
        <w:t>申请人</w:t>
      </w:r>
      <w:r>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t>携上述第七条所列的（一）至（八）项申请材料至公积金中心服务窗口</w:t>
      </w:r>
      <w:r>
        <w:rPr>
          <w:rFonts w:hint="default" w:ascii="Times New Roman" w:hAnsi="Times New Roman" w:eastAsia="仿宋_GB2312" w:cs="Times New Roman"/>
          <w:i w:val="0"/>
          <w:iCs w:val="0"/>
          <w:caps w:val="0"/>
          <w:color w:val="auto"/>
          <w:spacing w:val="0"/>
          <w:kern w:val="0"/>
          <w:sz w:val="32"/>
          <w:szCs w:val="32"/>
          <w:shd w:val="clear" w:fill="FFFFFF"/>
          <w:lang w:val="en" w:eastAsia="zh-CN" w:bidi="ar"/>
        </w:rPr>
        <w:t>咨询预约，</w:t>
      </w:r>
      <w:r>
        <w:rPr>
          <w:rFonts w:hint="default" w:ascii="Times New Roman" w:hAnsi="Times New Roman" w:eastAsia="仿宋_GB2312" w:cs="Times New Roman"/>
          <w:color w:val="auto"/>
          <w:kern w:val="0"/>
          <w:sz w:val="32"/>
          <w:szCs w:val="32"/>
          <w:lang w:val="en-US" w:eastAsia="zh-CN" w:bidi="ar-SA"/>
        </w:rPr>
        <w:t>受理人员对贷款申请初步审核，</w:t>
      </w:r>
      <w:r>
        <w:rPr>
          <w:rFonts w:hint="default" w:ascii="Times New Roman" w:hAnsi="Times New Roman" w:eastAsia="仿宋_GB2312" w:cs="Times New Roman"/>
          <w:color w:val="auto"/>
          <w:kern w:val="0"/>
          <w:sz w:val="31"/>
          <w:szCs w:val="31"/>
          <w:lang w:val="en-US" w:eastAsia="zh-CN" w:bidi="ar"/>
        </w:rPr>
        <w:t>测算</w:t>
      </w:r>
      <w:r>
        <w:rPr>
          <w:rFonts w:hint="default" w:ascii="Times New Roman" w:hAnsi="Times New Roman" w:eastAsia="仿宋_GB2312" w:cs="Times New Roman"/>
          <w:color w:val="auto"/>
          <w:kern w:val="0"/>
          <w:sz w:val="31"/>
          <w:szCs w:val="31"/>
          <w:lang w:val="en-US" w:eastAsia="zh-CN" w:bidi="ar"/>
        </w:rPr>
        <w:t>商转公贷款</w:t>
      </w:r>
      <w:r>
        <w:rPr>
          <w:rFonts w:hint="default" w:ascii="Times New Roman" w:hAnsi="Times New Roman" w:eastAsia="仿宋_GB2312" w:cs="Times New Roman"/>
          <w:color w:val="auto"/>
          <w:kern w:val="0"/>
          <w:sz w:val="31"/>
          <w:szCs w:val="31"/>
          <w:lang w:val="en-US" w:eastAsia="zh-CN" w:bidi="ar"/>
        </w:rPr>
        <w:t>申请</w:t>
      </w:r>
      <w:r>
        <w:rPr>
          <w:rFonts w:hint="default" w:ascii="Times New Roman" w:hAnsi="Times New Roman" w:eastAsia="仿宋_GB2312" w:cs="Times New Roman"/>
          <w:color w:val="auto"/>
          <w:kern w:val="0"/>
          <w:sz w:val="31"/>
          <w:szCs w:val="31"/>
          <w:lang w:val="en-US" w:eastAsia="zh-CN" w:bidi="ar"/>
        </w:rPr>
        <w:t>额度</w:t>
      </w:r>
      <w:r>
        <w:rPr>
          <w:rFonts w:hint="default" w:ascii="Times New Roman" w:hAnsi="Times New Roman" w:eastAsia="仿宋_GB2312" w:cs="Times New Roman"/>
          <w:color w:val="auto"/>
          <w:kern w:val="0"/>
          <w:sz w:val="31"/>
          <w:szCs w:val="31"/>
          <w:lang w:val="en-US" w:eastAsia="zh-CN" w:bidi="ar"/>
        </w:rPr>
        <w:t>、</w:t>
      </w:r>
      <w:r>
        <w:rPr>
          <w:rFonts w:hint="default" w:ascii="Times New Roman" w:hAnsi="Times New Roman" w:eastAsia="仿宋_GB2312" w:cs="Times New Roman"/>
          <w:color w:val="auto"/>
          <w:kern w:val="0"/>
          <w:sz w:val="31"/>
          <w:szCs w:val="31"/>
          <w:lang w:val="en-US" w:eastAsia="zh-CN" w:bidi="ar"/>
        </w:rPr>
        <w:t>期限</w:t>
      </w:r>
      <w:r>
        <w:rPr>
          <w:rFonts w:hint="default" w:ascii="Times New Roman" w:hAnsi="Times New Roman" w:eastAsia="仿宋_GB2312" w:cs="Times New Roman"/>
          <w:color w:val="auto"/>
          <w:kern w:val="0"/>
          <w:sz w:val="31"/>
          <w:szCs w:val="31"/>
          <w:lang w:val="en-US" w:eastAsia="zh-CN" w:bidi="ar"/>
        </w:rPr>
        <w:t>，填写《商转公贷款预约告知书》；</w:t>
      </w:r>
    </w:p>
    <w:p w14:paraId="3203D010">
      <w:pPr>
        <w:keepNext w:val="0"/>
        <w:keepLines w:val="0"/>
        <w:pageBreakBefore w:val="0"/>
        <w:widowControl/>
        <w:suppressLineNumbers w:val="0"/>
        <w:kinsoku/>
        <w:overflowPunct/>
        <w:topLinePunct w:val="0"/>
        <w:autoSpaceDE/>
        <w:autoSpaceDN/>
        <w:bidi w:val="0"/>
        <w:adjustRightInd/>
        <w:snapToGrid/>
        <w:spacing w:after="0" w:line="576" w:lineRule="exact"/>
        <w:ind w:firstLine="620" w:firstLineChars="200"/>
        <w:jc w:val="left"/>
        <w:rPr>
          <w:rFonts w:hint="default" w:ascii="Times New Roman" w:hAnsi="Times New Roman" w:eastAsia="仿宋_GB2312" w:cs="Times New Roman"/>
          <w:color w:val="auto"/>
          <w:kern w:val="0"/>
          <w:sz w:val="31"/>
          <w:szCs w:val="31"/>
          <w:lang w:val="en-US" w:eastAsia="zh-CN" w:bidi="ar"/>
        </w:rPr>
      </w:pPr>
      <w:r>
        <w:rPr>
          <w:rFonts w:hint="default" w:ascii="Times New Roman" w:hAnsi="Times New Roman" w:eastAsia="仿宋_GB2312" w:cs="Times New Roman"/>
          <w:color w:val="auto"/>
          <w:kern w:val="0"/>
          <w:sz w:val="31"/>
          <w:szCs w:val="31"/>
          <w:lang w:val="en-US" w:eastAsia="zh-CN" w:bidi="ar"/>
        </w:rPr>
        <w:t>2、商贷办理：申请</w:t>
      </w:r>
      <w:r>
        <w:rPr>
          <w:rFonts w:hint="default" w:ascii="Times New Roman" w:hAnsi="Times New Roman" w:eastAsia="仿宋_GB2312" w:cs="Times New Roman"/>
          <w:color w:val="auto"/>
          <w:kern w:val="0"/>
          <w:sz w:val="31"/>
          <w:szCs w:val="31"/>
          <w:lang w:val="en-US" w:eastAsia="zh-CN" w:bidi="ar"/>
        </w:rPr>
        <w:t>人</w:t>
      </w:r>
      <w:r>
        <w:rPr>
          <w:rFonts w:hint="default" w:ascii="Times New Roman" w:hAnsi="Times New Roman" w:eastAsia="仿宋_GB2312" w:cs="Times New Roman"/>
          <w:color w:val="auto"/>
          <w:kern w:val="0"/>
          <w:sz w:val="31"/>
          <w:szCs w:val="31"/>
          <w:lang w:val="en-US" w:eastAsia="zh-CN" w:bidi="ar"/>
        </w:rPr>
        <w:t>持《商转公贷款预约告知书》到</w:t>
      </w:r>
      <w:r>
        <w:rPr>
          <w:rFonts w:hint="default" w:ascii="Times New Roman" w:hAnsi="Times New Roman" w:eastAsia="仿宋_GB2312" w:cs="Times New Roman"/>
          <w:color w:val="auto"/>
          <w:kern w:val="0"/>
          <w:sz w:val="31"/>
          <w:szCs w:val="31"/>
          <w:lang w:val="en-US" w:eastAsia="zh-CN" w:bidi="ar"/>
        </w:rPr>
        <w:t>原商业贷款银行</w:t>
      </w:r>
      <w:r>
        <w:rPr>
          <w:rFonts w:hint="default" w:ascii="Times New Roman" w:hAnsi="Times New Roman" w:eastAsia="仿宋_GB2312" w:cs="Times New Roman"/>
          <w:color w:val="auto"/>
          <w:kern w:val="0"/>
          <w:sz w:val="31"/>
          <w:szCs w:val="31"/>
          <w:lang w:val="en-US" w:eastAsia="zh-CN" w:bidi="ar"/>
        </w:rPr>
        <w:t>申请商</w:t>
      </w:r>
      <w:r>
        <w:rPr>
          <w:rFonts w:hint="default" w:ascii="Times New Roman" w:hAnsi="Times New Roman" w:eastAsia="仿宋_GB2312" w:cs="Times New Roman"/>
          <w:color w:val="auto"/>
          <w:kern w:val="0"/>
          <w:sz w:val="31"/>
          <w:szCs w:val="31"/>
          <w:lang w:val="en-US" w:eastAsia="zh-CN" w:bidi="ar"/>
        </w:rPr>
        <w:t>贷结清</w:t>
      </w:r>
      <w:r>
        <w:rPr>
          <w:rFonts w:hint="default" w:ascii="Times New Roman" w:hAnsi="Times New Roman" w:eastAsia="仿宋_GB2312" w:cs="Times New Roman"/>
          <w:color w:val="auto"/>
          <w:kern w:val="0"/>
          <w:sz w:val="31"/>
          <w:szCs w:val="31"/>
          <w:lang w:val="en-US" w:eastAsia="zh-CN" w:bidi="ar"/>
        </w:rPr>
        <w:t>手续</w:t>
      </w:r>
      <w:r>
        <w:rPr>
          <w:rFonts w:hint="default" w:ascii="Times New Roman" w:hAnsi="Times New Roman" w:eastAsia="仿宋_GB2312" w:cs="Times New Roman"/>
          <w:color w:val="auto"/>
          <w:kern w:val="0"/>
          <w:sz w:val="31"/>
          <w:szCs w:val="31"/>
          <w:lang w:val="en-US" w:eastAsia="zh-CN" w:bidi="ar"/>
        </w:rPr>
        <w:t>，</w:t>
      </w:r>
      <w:r>
        <w:rPr>
          <w:rFonts w:hint="default" w:ascii="Times New Roman" w:hAnsi="Times New Roman" w:eastAsia="仿宋_GB2312" w:cs="Times New Roman"/>
          <w:color w:val="auto"/>
          <w:kern w:val="0"/>
          <w:sz w:val="31"/>
          <w:szCs w:val="31"/>
          <w:lang w:val="en-US" w:eastAsia="zh-CN" w:bidi="ar"/>
        </w:rPr>
        <w:t>由</w:t>
      </w:r>
      <w:r>
        <w:rPr>
          <w:rFonts w:hint="default" w:ascii="Times New Roman" w:hAnsi="Times New Roman" w:eastAsia="仿宋_GB2312" w:cs="Times New Roman"/>
          <w:color w:val="auto"/>
          <w:kern w:val="0"/>
          <w:sz w:val="31"/>
          <w:szCs w:val="31"/>
          <w:lang w:val="en-US" w:eastAsia="zh-CN" w:bidi="ar"/>
        </w:rPr>
        <w:t>原商贷银行出具</w:t>
      </w:r>
      <w:r>
        <w:rPr>
          <w:rFonts w:hint="default" w:ascii="Times New Roman" w:hAnsi="Times New Roman" w:eastAsia="仿宋_GB2312" w:cs="Times New Roman"/>
          <w:color w:val="auto"/>
          <w:kern w:val="0"/>
          <w:sz w:val="31"/>
          <w:szCs w:val="31"/>
          <w:lang w:val="en-US" w:eastAsia="zh-CN" w:bidi="ar"/>
        </w:rPr>
        <w:t>该笔</w:t>
      </w:r>
      <w:r>
        <w:rPr>
          <w:rFonts w:hint="default" w:ascii="Times New Roman" w:hAnsi="Times New Roman" w:eastAsia="仿宋_GB2312" w:cs="Times New Roman"/>
          <w:color w:val="auto"/>
          <w:kern w:val="0"/>
          <w:sz w:val="31"/>
          <w:szCs w:val="31"/>
          <w:lang w:val="en-US" w:eastAsia="zh-CN" w:bidi="ar"/>
        </w:rPr>
        <w:t>贷款结清证明，</w:t>
      </w:r>
      <w:r>
        <w:rPr>
          <w:rFonts w:hint="default" w:ascii="Times New Roman" w:hAnsi="Times New Roman" w:eastAsia="仿宋_GB2312" w:cs="Times New Roman"/>
          <w:color w:val="auto"/>
          <w:kern w:val="0"/>
          <w:sz w:val="31"/>
          <w:szCs w:val="31"/>
          <w:lang w:val="en-US" w:eastAsia="zh-CN" w:bidi="ar"/>
        </w:rPr>
        <w:t>同时办理</w:t>
      </w:r>
      <w:r>
        <w:rPr>
          <w:rFonts w:hint="default" w:ascii="Times New Roman" w:hAnsi="Times New Roman" w:eastAsia="仿宋_GB2312" w:cs="Times New Roman"/>
          <w:color w:val="auto"/>
          <w:kern w:val="0"/>
          <w:sz w:val="31"/>
          <w:szCs w:val="31"/>
          <w:lang w:val="en-US" w:eastAsia="zh-CN" w:bidi="ar"/>
        </w:rPr>
        <w:t>注销抵押登记</w:t>
      </w:r>
      <w:r>
        <w:rPr>
          <w:rFonts w:hint="default" w:ascii="Times New Roman" w:hAnsi="Times New Roman" w:eastAsia="仿宋_GB2312" w:cs="Times New Roman"/>
          <w:color w:val="auto"/>
          <w:kern w:val="0"/>
          <w:sz w:val="31"/>
          <w:szCs w:val="31"/>
          <w:lang w:val="en-US" w:eastAsia="zh-CN" w:bidi="ar"/>
        </w:rPr>
        <w:t>；</w:t>
      </w:r>
    </w:p>
    <w:p w14:paraId="6ED7622C">
      <w:pPr>
        <w:keepNext w:val="0"/>
        <w:keepLines w:val="0"/>
        <w:pageBreakBefore w:val="0"/>
        <w:widowControl/>
        <w:suppressLineNumbers w:val="0"/>
        <w:kinsoku/>
        <w:overflowPunct/>
        <w:topLinePunct w:val="0"/>
        <w:autoSpaceDE/>
        <w:autoSpaceDN/>
        <w:bidi w:val="0"/>
        <w:adjustRightInd/>
        <w:snapToGrid/>
        <w:spacing w:after="0" w:line="576" w:lineRule="exact"/>
        <w:ind w:firstLine="640" w:firstLineChars="200"/>
        <w:jc w:val="left"/>
        <w:rPr>
          <w:rFonts w:hint="default" w:ascii="Times New Roman" w:hAnsi="Times New Roman" w:eastAsia="仿宋_GB2312" w:cs="Times New Roman"/>
          <w:color w:val="auto"/>
          <w:kern w:val="0"/>
          <w:sz w:val="31"/>
          <w:szCs w:val="31"/>
          <w:lang w:val="en-US" w:eastAsia="zh-CN" w:bidi="ar"/>
        </w:rPr>
      </w:pPr>
      <w:r>
        <w:rPr>
          <w:rFonts w:hint="default" w:ascii="Times New Roman" w:hAnsi="Times New Roman" w:eastAsia="仿宋_GB2312" w:cs="Times New Roman"/>
          <w:color w:val="auto"/>
          <w:kern w:val="0"/>
          <w:sz w:val="32"/>
          <w:szCs w:val="32"/>
          <w:lang w:val="en-US" w:eastAsia="zh-CN" w:bidi="ar-SA"/>
        </w:rPr>
        <w:t>3、贷款受理：</w:t>
      </w:r>
      <w:r>
        <w:rPr>
          <w:rFonts w:hint="default" w:ascii="Times New Roman" w:hAnsi="Times New Roman" w:eastAsia="仿宋_GB2312" w:cs="Times New Roman"/>
          <w:color w:val="auto"/>
          <w:kern w:val="0"/>
          <w:sz w:val="31"/>
          <w:szCs w:val="31"/>
          <w:lang w:val="en-US" w:eastAsia="zh-CN" w:bidi="ar"/>
        </w:rPr>
        <w:t>申请</w:t>
      </w:r>
      <w:r>
        <w:rPr>
          <w:rFonts w:hint="default" w:ascii="Times New Roman" w:hAnsi="Times New Roman" w:eastAsia="仿宋_GB2312" w:cs="Times New Roman"/>
          <w:color w:val="auto"/>
          <w:kern w:val="0"/>
          <w:sz w:val="31"/>
          <w:szCs w:val="31"/>
          <w:lang w:val="en-US" w:eastAsia="zh-CN" w:bidi="ar"/>
        </w:rPr>
        <w:t>人</w:t>
      </w:r>
      <w:r>
        <w:rPr>
          <w:rFonts w:hint="default" w:ascii="Times New Roman" w:hAnsi="Times New Roman" w:eastAsia="仿宋_GB2312" w:cs="Times New Roman"/>
          <w:color w:val="auto"/>
          <w:kern w:val="0"/>
          <w:sz w:val="31"/>
          <w:szCs w:val="31"/>
          <w:lang w:val="en-US" w:eastAsia="zh-CN" w:bidi="ar"/>
        </w:rPr>
        <w:t>夫妻双方持商业住房贷款结清证明及相关申请材料至公积金中心窗口办理商转公贷款手续，确定贷款申请金额和期限，完成面签；</w:t>
      </w:r>
      <w:r>
        <w:rPr>
          <w:rFonts w:hint="default" w:ascii="Times New Roman" w:hAnsi="Times New Roman" w:eastAsia="仿宋_GB2312" w:cs="Times New Roman"/>
          <w:color w:val="auto"/>
          <w:kern w:val="0"/>
          <w:sz w:val="31"/>
          <w:szCs w:val="31"/>
          <w:lang w:val="en-US" w:eastAsia="zh-CN" w:bidi="ar"/>
        </w:rPr>
        <w:t xml:space="preserve"> </w:t>
      </w:r>
      <w:r>
        <w:rPr>
          <w:rFonts w:hint="default" w:ascii="Times New Roman" w:hAnsi="Times New Roman" w:eastAsia="仿宋_GB2312" w:cs="Times New Roman"/>
          <w:color w:val="auto"/>
          <w:kern w:val="0"/>
          <w:sz w:val="31"/>
          <w:szCs w:val="31"/>
          <w:lang w:val="en-US" w:eastAsia="zh-CN" w:bidi="ar"/>
        </w:rPr>
        <w:t xml:space="preserve">    </w:t>
      </w:r>
    </w:p>
    <w:p w14:paraId="7FE04354">
      <w:pPr>
        <w:keepNext w:val="0"/>
        <w:keepLines w:val="0"/>
        <w:pageBreakBefore w:val="0"/>
        <w:widowControl/>
        <w:suppressLineNumbers w:val="0"/>
        <w:kinsoku/>
        <w:overflowPunct/>
        <w:topLinePunct w:val="0"/>
        <w:autoSpaceDE/>
        <w:autoSpaceDN/>
        <w:bidi w:val="0"/>
        <w:adjustRightInd/>
        <w:snapToGrid/>
        <w:spacing w:after="0" w:line="576" w:lineRule="exact"/>
        <w:ind w:firstLine="640" w:firstLineChars="200"/>
        <w:jc w:val="left"/>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en-US" w:eastAsia="zh-CN" w:bidi="ar-SA"/>
        </w:rPr>
        <w:t>4、签订合同：委</w:t>
      </w:r>
      <w:r>
        <w:rPr>
          <w:rFonts w:hint="default" w:ascii="Times New Roman" w:hAnsi="Times New Roman" w:eastAsia="仿宋_GB2312" w:cs="Times New Roman"/>
          <w:color w:val="auto"/>
          <w:kern w:val="0"/>
          <w:sz w:val="32"/>
          <w:szCs w:val="32"/>
          <w:lang w:val="en-US" w:eastAsia="zh-CN" w:bidi="ar-SA"/>
        </w:rPr>
        <w:t>托银行负责签订住房公积金个人贷款借款合同、办理抵押登记</w:t>
      </w:r>
      <w:r>
        <w:rPr>
          <w:rFonts w:hint="default" w:ascii="Times New Roman" w:hAnsi="Times New Roman" w:eastAsia="仿宋_GB2312" w:cs="Times New Roman"/>
          <w:color w:val="auto"/>
          <w:kern w:val="0"/>
          <w:sz w:val="32"/>
          <w:szCs w:val="32"/>
          <w:lang w:val="en-US" w:eastAsia="zh-CN" w:bidi="ar-SA"/>
        </w:rPr>
        <w:t>；</w:t>
      </w:r>
    </w:p>
    <w:p w14:paraId="668D5ABA">
      <w:pPr>
        <w:keepNext w:val="0"/>
        <w:keepLines w:val="0"/>
        <w:pageBreakBefore w:val="0"/>
        <w:widowControl/>
        <w:suppressLineNumbers w:val="0"/>
        <w:kinsoku/>
        <w:overflowPunct/>
        <w:topLinePunct w:val="0"/>
        <w:autoSpaceDE/>
        <w:autoSpaceDN/>
        <w:bidi w:val="0"/>
        <w:adjustRightInd/>
        <w:snapToGrid/>
        <w:spacing w:after="0" w:line="576" w:lineRule="exact"/>
        <w:ind w:firstLine="640" w:firstLineChars="200"/>
        <w:jc w:val="left"/>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en-US" w:eastAsia="zh-CN" w:bidi="ar-SA"/>
        </w:rPr>
        <w:t>5、贷款放款：</w:t>
      </w:r>
      <w:r>
        <w:rPr>
          <w:rFonts w:hint="default" w:ascii="Times New Roman" w:hAnsi="Times New Roman" w:eastAsia="仿宋_GB2312" w:cs="Times New Roman"/>
          <w:color w:val="auto"/>
          <w:kern w:val="0"/>
          <w:sz w:val="32"/>
          <w:szCs w:val="32"/>
          <w:lang w:val="en-US" w:eastAsia="zh-CN" w:bidi="ar-SA"/>
        </w:rPr>
        <w:t>符合放款条件的，公积金中心将贷款资金发放至</w:t>
      </w:r>
      <w:r>
        <w:rPr>
          <w:rFonts w:hint="default" w:ascii="Times New Roman" w:hAnsi="Times New Roman" w:eastAsia="仿宋_GB2312" w:cs="Times New Roman"/>
          <w:color w:val="auto"/>
          <w:kern w:val="0"/>
          <w:sz w:val="32"/>
          <w:szCs w:val="32"/>
          <w:lang w:val="en-US" w:eastAsia="zh-CN" w:bidi="ar-SA"/>
        </w:rPr>
        <w:t>申请</w:t>
      </w:r>
      <w:r>
        <w:rPr>
          <w:rFonts w:hint="default" w:ascii="Times New Roman" w:hAnsi="Times New Roman" w:eastAsia="仿宋_GB2312" w:cs="Times New Roman"/>
          <w:color w:val="auto"/>
          <w:kern w:val="0"/>
          <w:sz w:val="32"/>
          <w:szCs w:val="32"/>
          <w:lang w:val="en-US" w:eastAsia="zh-CN" w:bidi="ar-SA"/>
        </w:rPr>
        <w:t>人个人银行卡（</w:t>
      </w:r>
      <w:r>
        <w:rPr>
          <w:rFonts w:hint="default" w:ascii="Times New Roman" w:hAnsi="Times New Roman" w:eastAsia="仿宋_GB2312" w:cs="Times New Roman"/>
          <w:i w:val="0"/>
          <w:iCs w:val="0"/>
          <w:caps w:val="0"/>
          <w:color w:val="auto"/>
          <w:spacing w:val="0"/>
          <w:sz w:val="32"/>
          <w:szCs w:val="32"/>
          <w:shd w:val="clear" w:fill="FFFFFF"/>
          <w:lang w:val="en-US" w:eastAsia="zh-CN"/>
        </w:rPr>
        <w:t>Ⅰ类储蓄卡</w:t>
      </w:r>
      <w:r>
        <w:rPr>
          <w:rFonts w:hint="default" w:ascii="Times New Roman" w:hAnsi="Times New Roman" w:eastAsia="仿宋_GB2312" w:cs="Times New Roman"/>
          <w:color w:val="auto"/>
          <w:kern w:val="0"/>
          <w:sz w:val="32"/>
          <w:szCs w:val="32"/>
          <w:lang w:val="en-US" w:eastAsia="zh-CN" w:bidi="ar-SA"/>
        </w:rPr>
        <w:t>）</w:t>
      </w:r>
      <w:r>
        <w:rPr>
          <w:rFonts w:hint="default" w:ascii="Times New Roman" w:hAnsi="Times New Roman" w:eastAsia="仿宋_GB2312" w:cs="Times New Roman"/>
          <w:color w:val="auto"/>
          <w:kern w:val="0"/>
          <w:sz w:val="32"/>
          <w:szCs w:val="32"/>
          <w:lang w:val="en-US" w:eastAsia="zh-CN" w:bidi="ar-SA"/>
        </w:rPr>
        <w:t>。</w:t>
      </w:r>
    </w:p>
    <w:p w14:paraId="0799032D">
      <w:pPr>
        <w:keepNext w:val="0"/>
        <w:keepLines w:val="0"/>
        <w:pageBreakBefore w:val="0"/>
        <w:widowControl w:val="0"/>
        <w:kinsoku/>
        <w:wordWrap/>
        <w:overflowPunct/>
        <w:topLinePunct w:val="0"/>
        <w:autoSpaceDE/>
        <w:autoSpaceDN/>
        <w:bidi w:val="0"/>
        <w:adjustRightInd/>
        <w:snapToGrid/>
        <w:spacing w:after="0" w:line="576" w:lineRule="exact"/>
        <w:ind w:firstLine="320" w:firstLineChars="100"/>
        <w:textAlignment w:val="auto"/>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pPr>
      <w:r>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t>（二）选择“以贷还贷”方式</w:t>
      </w:r>
    </w:p>
    <w:p w14:paraId="69D99B51">
      <w:pPr>
        <w:keepNext w:val="0"/>
        <w:keepLines w:val="0"/>
        <w:pageBreakBefore w:val="0"/>
        <w:widowControl w:val="0"/>
        <w:kinsoku/>
        <w:wordWrap/>
        <w:overflowPunct/>
        <w:topLinePunct w:val="0"/>
        <w:autoSpaceDE/>
        <w:autoSpaceDN/>
        <w:bidi w:val="0"/>
        <w:adjustRightInd/>
        <w:snapToGrid/>
        <w:spacing w:after="0" w:line="576" w:lineRule="exact"/>
        <w:ind w:firstLine="640" w:firstLineChars="200"/>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t>1、贷前咨询：</w:t>
      </w:r>
      <w:r>
        <w:rPr>
          <w:rFonts w:hint="default" w:ascii="Times New Roman" w:hAnsi="Times New Roman" w:eastAsia="仿宋_GB2312" w:cs="Times New Roman"/>
          <w:i w:val="0"/>
          <w:iCs w:val="0"/>
          <w:caps w:val="0"/>
          <w:color w:val="auto"/>
          <w:spacing w:val="0"/>
          <w:kern w:val="0"/>
          <w:sz w:val="32"/>
          <w:szCs w:val="32"/>
          <w:shd w:val="clear" w:fill="FFFFFF"/>
          <w:lang w:val="en" w:eastAsia="zh-CN" w:bidi="ar"/>
        </w:rPr>
        <w:t>申请人</w:t>
      </w:r>
      <w:r>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t>携上述第七条所列的（一）至（八）项申请材料至公积金中心服务窗口</w:t>
      </w:r>
      <w:r>
        <w:rPr>
          <w:rFonts w:hint="default" w:ascii="Times New Roman" w:hAnsi="Times New Roman" w:eastAsia="仿宋_GB2312" w:cs="Times New Roman"/>
          <w:i w:val="0"/>
          <w:iCs w:val="0"/>
          <w:caps w:val="0"/>
          <w:color w:val="auto"/>
          <w:spacing w:val="0"/>
          <w:kern w:val="0"/>
          <w:sz w:val="32"/>
          <w:szCs w:val="32"/>
          <w:shd w:val="clear" w:fill="FFFFFF"/>
          <w:lang w:val="en" w:eastAsia="zh-CN" w:bidi="ar"/>
        </w:rPr>
        <w:t>咨询预约，</w:t>
      </w:r>
      <w:r>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t>受理人员对贷款申请进行初步审核，测算商转公贷款申请额度、期限，填写《商转公贷款预约告知书》；</w:t>
      </w:r>
      <w:r>
        <w:rPr>
          <w:rFonts w:hint="default" w:ascii="Times New Roman" w:hAnsi="Times New Roman" w:eastAsia="仿宋_GB2312" w:cs="Times New Roman"/>
          <w:color w:val="auto"/>
          <w:kern w:val="0"/>
          <w:sz w:val="32"/>
          <w:szCs w:val="32"/>
          <w:lang w:val="en-US" w:eastAsia="zh-CN" w:bidi="ar-SA"/>
        </w:rPr>
        <w:t xml:space="preserve"> </w:t>
      </w:r>
    </w:p>
    <w:p w14:paraId="7748FB36">
      <w:pPr>
        <w:keepNext w:val="0"/>
        <w:keepLines w:val="0"/>
        <w:pageBreakBefore w:val="0"/>
        <w:widowControl w:val="0"/>
        <w:kinsoku/>
        <w:wordWrap/>
        <w:overflowPunct/>
        <w:topLinePunct w:val="0"/>
        <w:autoSpaceDE/>
        <w:autoSpaceDN/>
        <w:bidi w:val="0"/>
        <w:adjustRightInd/>
        <w:snapToGrid/>
        <w:spacing w:after="0" w:line="576" w:lineRule="exact"/>
        <w:ind w:firstLine="640" w:firstLineChars="200"/>
        <w:textAlignment w:val="auto"/>
        <w:rPr>
          <w:rFonts w:hint="default" w:ascii="Times New Roman" w:hAnsi="Times New Roman" w:eastAsia="仿宋_GB2312" w:cs="Times New Roman"/>
          <w:i w:val="0"/>
          <w:iCs w:val="0"/>
          <w:caps w:val="0"/>
          <w:color w:val="auto"/>
          <w:spacing w:val="0"/>
          <w:kern w:val="0"/>
          <w:sz w:val="32"/>
          <w:szCs w:val="32"/>
          <w:shd w:val="clear" w:fill="FFFFFF"/>
          <w:lang w:val="en" w:eastAsia="zh-CN" w:bidi="ar"/>
        </w:rPr>
      </w:pPr>
      <w:r>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t>2、商贷办理：</w:t>
      </w:r>
      <w:r>
        <w:rPr>
          <w:rFonts w:hint="default" w:ascii="Times New Roman" w:hAnsi="Times New Roman" w:eastAsia="仿宋_GB2312" w:cs="Times New Roman"/>
          <w:i w:val="0"/>
          <w:iCs w:val="0"/>
          <w:caps w:val="0"/>
          <w:color w:val="auto"/>
          <w:spacing w:val="0"/>
          <w:kern w:val="0"/>
          <w:sz w:val="32"/>
          <w:szCs w:val="32"/>
          <w:shd w:val="clear" w:fill="FFFFFF"/>
          <w:lang w:val="en" w:eastAsia="zh-CN" w:bidi="ar"/>
        </w:rPr>
        <w:t>申请人</w:t>
      </w:r>
      <w:r>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t>持</w:t>
      </w:r>
      <w:r>
        <w:rPr>
          <w:rFonts w:hint="default" w:ascii="Times New Roman" w:hAnsi="Times New Roman" w:eastAsia="仿宋_GB2312" w:cs="Times New Roman"/>
          <w:i w:val="0"/>
          <w:iCs w:val="0"/>
          <w:caps w:val="0"/>
          <w:color w:val="auto"/>
          <w:spacing w:val="0"/>
          <w:kern w:val="0"/>
          <w:sz w:val="32"/>
          <w:szCs w:val="32"/>
          <w:shd w:val="clear" w:fill="FFFFFF"/>
          <w:lang w:val="en" w:eastAsia="zh-CN" w:bidi="ar"/>
        </w:rPr>
        <w:t>《商转公</w:t>
      </w:r>
      <w:r>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t>贷款</w:t>
      </w:r>
      <w:r>
        <w:rPr>
          <w:rFonts w:hint="default" w:ascii="Times New Roman" w:hAnsi="Times New Roman" w:eastAsia="仿宋_GB2312" w:cs="Times New Roman"/>
          <w:i w:val="0"/>
          <w:iCs w:val="0"/>
          <w:caps w:val="0"/>
          <w:color w:val="auto"/>
          <w:spacing w:val="0"/>
          <w:kern w:val="0"/>
          <w:sz w:val="32"/>
          <w:szCs w:val="32"/>
          <w:shd w:val="clear" w:fill="FFFFFF"/>
          <w:lang w:val="en" w:eastAsia="zh-CN" w:bidi="ar"/>
        </w:rPr>
        <w:t>预约告知书》到</w:t>
      </w:r>
      <w:r>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t>原</w:t>
      </w:r>
      <w:r>
        <w:rPr>
          <w:rFonts w:hint="default" w:ascii="Times New Roman" w:hAnsi="Times New Roman" w:eastAsia="仿宋_GB2312" w:cs="Times New Roman"/>
          <w:i w:val="0"/>
          <w:iCs w:val="0"/>
          <w:caps w:val="0"/>
          <w:color w:val="auto"/>
          <w:spacing w:val="0"/>
          <w:kern w:val="0"/>
          <w:sz w:val="32"/>
          <w:szCs w:val="32"/>
          <w:shd w:val="clear" w:fill="FFFFFF"/>
          <w:lang w:val="en" w:eastAsia="zh-CN" w:bidi="ar"/>
        </w:rPr>
        <w:t>商业贷款银行</w:t>
      </w:r>
      <w:r>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t>申请提前还清贷款业务并</w:t>
      </w:r>
      <w:r>
        <w:rPr>
          <w:rFonts w:hint="default" w:ascii="Times New Roman" w:hAnsi="Times New Roman" w:eastAsia="仿宋_GB2312" w:cs="Times New Roman"/>
          <w:i w:val="0"/>
          <w:iCs w:val="0"/>
          <w:caps w:val="0"/>
          <w:color w:val="auto"/>
          <w:spacing w:val="0"/>
          <w:kern w:val="0"/>
          <w:sz w:val="32"/>
          <w:szCs w:val="32"/>
          <w:shd w:val="clear" w:fill="FFFFFF"/>
          <w:lang w:val="en" w:eastAsia="zh-CN" w:bidi="ar"/>
        </w:rPr>
        <w:t>开具《同意提前结清住房贷款证明书》；</w:t>
      </w:r>
    </w:p>
    <w:p w14:paraId="50C706C6">
      <w:pPr>
        <w:keepNext w:val="0"/>
        <w:keepLines w:val="0"/>
        <w:pageBreakBefore w:val="0"/>
        <w:widowControl w:val="0"/>
        <w:kinsoku/>
        <w:wordWrap/>
        <w:overflowPunct/>
        <w:topLinePunct w:val="0"/>
        <w:autoSpaceDE/>
        <w:autoSpaceDN/>
        <w:bidi w:val="0"/>
        <w:adjustRightInd/>
        <w:snapToGrid/>
        <w:spacing w:after="0" w:line="576" w:lineRule="exact"/>
        <w:ind w:firstLine="640" w:firstLineChars="200"/>
        <w:textAlignment w:val="auto"/>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pPr>
      <w:r>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t>3、贷款受理：申请人夫妻双方持</w:t>
      </w:r>
      <w:r>
        <w:rPr>
          <w:rFonts w:hint="default" w:ascii="Times New Roman" w:hAnsi="Times New Roman" w:eastAsia="仿宋_GB2312" w:cs="Times New Roman"/>
          <w:i w:val="0"/>
          <w:iCs w:val="0"/>
          <w:caps w:val="0"/>
          <w:color w:val="auto"/>
          <w:spacing w:val="0"/>
          <w:kern w:val="0"/>
          <w:sz w:val="32"/>
          <w:szCs w:val="32"/>
          <w:shd w:val="clear" w:fill="FFFFFF"/>
          <w:lang w:val="en" w:eastAsia="zh-CN" w:bidi="ar"/>
        </w:rPr>
        <w:t>《</w:t>
      </w:r>
      <w:r>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t>同意提前结清住房贷款证明书</w:t>
      </w:r>
      <w:r>
        <w:rPr>
          <w:rFonts w:hint="default" w:ascii="Times New Roman" w:hAnsi="Times New Roman" w:eastAsia="仿宋_GB2312" w:cs="Times New Roman"/>
          <w:i w:val="0"/>
          <w:iCs w:val="0"/>
          <w:caps w:val="0"/>
          <w:color w:val="auto"/>
          <w:spacing w:val="0"/>
          <w:kern w:val="0"/>
          <w:sz w:val="32"/>
          <w:szCs w:val="32"/>
          <w:shd w:val="clear" w:fill="FFFFFF"/>
          <w:lang w:val="en" w:eastAsia="zh-CN" w:bidi="ar"/>
        </w:rPr>
        <w:t>》</w:t>
      </w:r>
      <w:r>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t xml:space="preserve">及相关材料至公积金中心窗口办理商转公贷款手续，确定贷款申请金额和期限，完成面签； </w:t>
      </w:r>
    </w:p>
    <w:p w14:paraId="7E087326">
      <w:pPr>
        <w:keepNext w:val="0"/>
        <w:keepLines w:val="0"/>
        <w:pageBreakBefore w:val="0"/>
        <w:widowControl w:val="0"/>
        <w:kinsoku/>
        <w:wordWrap/>
        <w:overflowPunct/>
        <w:topLinePunct w:val="0"/>
        <w:autoSpaceDE/>
        <w:autoSpaceDN/>
        <w:bidi w:val="0"/>
        <w:adjustRightInd/>
        <w:snapToGrid/>
        <w:spacing w:after="0" w:line="576" w:lineRule="exact"/>
        <w:ind w:firstLine="640" w:firstLineChars="200"/>
        <w:textAlignment w:val="auto"/>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pPr>
      <w:r>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t>4、签订合同：委</w:t>
      </w:r>
      <w:r>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t>托银行负责签订住房公积金个人贷款借款合同、</w:t>
      </w:r>
      <w:r>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t>并办理顺位抵押登记手续；</w:t>
      </w:r>
    </w:p>
    <w:p w14:paraId="569150C7">
      <w:pPr>
        <w:keepNext w:val="0"/>
        <w:keepLines w:val="0"/>
        <w:pageBreakBefore w:val="0"/>
        <w:widowControl w:val="0"/>
        <w:kinsoku/>
        <w:wordWrap/>
        <w:overflowPunct/>
        <w:topLinePunct w:val="0"/>
        <w:autoSpaceDE/>
        <w:autoSpaceDN/>
        <w:bidi w:val="0"/>
        <w:adjustRightInd/>
        <w:snapToGrid/>
        <w:spacing w:after="0" w:line="576" w:lineRule="exact"/>
        <w:ind w:firstLine="640" w:firstLineChars="200"/>
        <w:textAlignment w:val="auto"/>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pPr>
      <w:r>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t>5、贷款放款：公积金中心收到贷款银行送达的新的抵押登记证明后，符合住房公积金贷款放款条件的，贷款资金发放至商业银行指定还款账户，商业银行应在放款当日结清原商业住房贷款，原商业住房贷款结清后5个工作日内，商业银行应负责办结抵押注销手续，并将商贷结清证明交公积金中心。</w:t>
      </w:r>
    </w:p>
    <w:p w14:paraId="3F9CF482">
      <w:pPr>
        <w:pStyle w:val="2"/>
        <w:keepNext w:val="0"/>
        <w:keepLines w:val="0"/>
        <w:pageBreakBefore w:val="0"/>
        <w:kinsoku/>
        <w:overflowPunct/>
        <w:topLinePunct w:val="0"/>
        <w:autoSpaceDE/>
        <w:autoSpaceDN/>
        <w:bidi w:val="0"/>
        <w:adjustRightInd/>
        <w:snapToGrid/>
        <w:spacing w:after="0" w:line="576" w:lineRule="exact"/>
        <w:ind w:left="0" w:leftChars="0" w:firstLine="0" w:firstLineChars="0"/>
        <w:jc w:val="center"/>
        <w:rPr>
          <w:rFonts w:hint="default" w:ascii="Times New Roman" w:hAnsi="Times New Roman" w:eastAsia="黑体" w:cs="Times New Roman"/>
          <w:i w:val="0"/>
          <w:iCs w:val="0"/>
          <w:caps w:val="0"/>
          <w:color w:val="auto"/>
          <w:spacing w:val="0"/>
          <w:kern w:val="0"/>
          <w:sz w:val="32"/>
          <w:szCs w:val="32"/>
          <w:shd w:val="clear" w:fill="FFFFFF"/>
          <w:lang w:val="en-US" w:eastAsia="zh-CN" w:bidi="ar"/>
        </w:rPr>
      </w:pPr>
    </w:p>
    <w:p w14:paraId="6C11C71E">
      <w:pPr>
        <w:pStyle w:val="2"/>
        <w:keepNext w:val="0"/>
        <w:keepLines w:val="0"/>
        <w:pageBreakBefore w:val="0"/>
        <w:kinsoku/>
        <w:overflowPunct/>
        <w:topLinePunct w:val="0"/>
        <w:autoSpaceDE/>
        <w:autoSpaceDN/>
        <w:bidi w:val="0"/>
        <w:adjustRightInd/>
        <w:snapToGrid/>
        <w:spacing w:after="0" w:line="576" w:lineRule="exact"/>
        <w:ind w:left="0" w:leftChars="0" w:firstLine="0" w:firstLineChars="0"/>
        <w:jc w:val="center"/>
        <w:rPr>
          <w:rFonts w:hint="default" w:ascii="Times New Roman" w:hAnsi="Times New Roman" w:eastAsia="黑体" w:cs="Times New Roman"/>
          <w:i w:val="0"/>
          <w:iCs w:val="0"/>
          <w:caps w:val="0"/>
          <w:color w:val="auto"/>
          <w:spacing w:val="0"/>
          <w:kern w:val="0"/>
          <w:sz w:val="32"/>
          <w:szCs w:val="32"/>
          <w:shd w:val="clear" w:fill="FFFFFF"/>
          <w:lang w:val="en-US" w:eastAsia="zh-CN" w:bidi="ar"/>
        </w:rPr>
      </w:pPr>
      <w:r>
        <w:rPr>
          <w:rFonts w:hint="default" w:ascii="Times New Roman" w:hAnsi="Times New Roman" w:eastAsia="黑体" w:cs="Times New Roman"/>
          <w:i w:val="0"/>
          <w:iCs w:val="0"/>
          <w:caps w:val="0"/>
          <w:color w:val="auto"/>
          <w:spacing w:val="0"/>
          <w:kern w:val="0"/>
          <w:sz w:val="32"/>
          <w:szCs w:val="32"/>
          <w:shd w:val="clear" w:fill="FFFFFF"/>
          <w:lang w:val="en-US" w:eastAsia="zh-CN" w:bidi="ar"/>
        </w:rPr>
        <w:t>第五章贷款额度、期限和利率</w:t>
      </w:r>
    </w:p>
    <w:p w14:paraId="3507E861">
      <w:pPr>
        <w:keepNext w:val="0"/>
        <w:keepLines w:val="0"/>
        <w:pageBreakBefore w:val="0"/>
        <w:widowControl w:val="0"/>
        <w:numPr>
          <w:ilvl w:val="0"/>
          <w:numId w:val="0"/>
        </w:numPr>
        <w:kinsoku/>
        <w:wordWrap/>
        <w:overflowPunct/>
        <w:topLinePunct w:val="0"/>
        <w:autoSpaceDE/>
        <w:autoSpaceDN/>
        <w:bidi w:val="0"/>
        <w:adjustRightInd/>
        <w:snapToGrid/>
        <w:spacing w:after="0" w:line="576" w:lineRule="exact"/>
        <w:ind w:firstLine="643" w:firstLineChars="200"/>
        <w:textAlignment w:val="auto"/>
        <w:rPr>
          <w:rFonts w:hint="default" w:ascii="Times New Roman" w:hAnsi="Times New Roman" w:eastAsia="仿宋_GB2312" w:cs="Times New Roman"/>
          <w:i w:val="0"/>
          <w:iCs w:val="0"/>
          <w:caps w:val="0"/>
          <w:color w:val="auto"/>
          <w:spacing w:val="0"/>
          <w:kern w:val="0"/>
          <w:sz w:val="32"/>
          <w:szCs w:val="32"/>
          <w:shd w:val="clear" w:fill="FFFFFF"/>
          <w:lang w:val="en" w:eastAsia="zh-CN" w:bidi="ar"/>
        </w:rPr>
      </w:pPr>
      <w:r>
        <w:rPr>
          <w:rFonts w:hint="default" w:ascii="Times New Roman" w:hAnsi="Times New Roman" w:eastAsia="仿宋_GB2312" w:cs="Times New Roman"/>
          <w:b/>
          <w:bCs/>
          <w:i w:val="0"/>
          <w:iCs w:val="0"/>
          <w:caps w:val="0"/>
          <w:color w:val="auto"/>
          <w:spacing w:val="0"/>
          <w:kern w:val="0"/>
          <w:sz w:val="32"/>
          <w:szCs w:val="32"/>
          <w:shd w:val="clear" w:fill="FFFFFF"/>
          <w:lang w:val="en-US" w:eastAsia="zh-CN" w:bidi="ar"/>
        </w:rPr>
        <w:t xml:space="preserve">第九条 </w:t>
      </w:r>
      <w:r>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t>商转公贷款额度按我市现行公积金贷款政策执行且不超过商业住房贷款剩余本金，</w:t>
      </w:r>
      <w:r>
        <w:rPr>
          <w:rFonts w:hint="default" w:ascii="Times New Roman" w:hAnsi="Times New Roman" w:eastAsia="仿宋_GB2312" w:cs="Times New Roman"/>
          <w:i w:val="0"/>
          <w:iCs w:val="0"/>
          <w:caps w:val="0"/>
          <w:color w:val="auto"/>
          <w:spacing w:val="0"/>
          <w:kern w:val="0"/>
          <w:sz w:val="32"/>
          <w:szCs w:val="32"/>
          <w:shd w:val="clear" w:fill="FFFFFF"/>
          <w:lang w:val="en" w:eastAsia="zh-CN" w:bidi="ar"/>
        </w:rPr>
        <w:t>并按千元的整数倍确定。申请人采取“以贷</w:t>
      </w:r>
      <w:r>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t>还</w:t>
      </w:r>
      <w:r>
        <w:rPr>
          <w:rFonts w:hint="default" w:ascii="Times New Roman" w:hAnsi="Times New Roman" w:eastAsia="仿宋_GB2312" w:cs="Times New Roman"/>
          <w:i w:val="0"/>
          <w:iCs w:val="0"/>
          <w:caps w:val="0"/>
          <w:color w:val="auto"/>
          <w:spacing w:val="0"/>
          <w:kern w:val="0"/>
          <w:sz w:val="32"/>
          <w:szCs w:val="32"/>
          <w:shd w:val="clear" w:fill="FFFFFF"/>
          <w:lang w:val="en" w:eastAsia="zh-CN" w:bidi="ar"/>
        </w:rPr>
        <w:t>贷”方式办理商转公贷款的，贷款额度不超过原商业住房贷款剩余本金扣除2个月应还款本金后的金额，</w:t>
      </w:r>
      <w:r>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t>住房公积金贷款与原商业住房贷款差额部分，由申请人自筹资金提前结清</w:t>
      </w:r>
      <w:r>
        <w:rPr>
          <w:rFonts w:hint="default" w:ascii="Times New Roman" w:hAnsi="Times New Roman" w:eastAsia="仿宋_GB2312" w:cs="Times New Roman"/>
          <w:i w:val="0"/>
          <w:iCs w:val="0"/>
          <w:caps w:val="0"/>
          <w:color w:val="auto"/>
          <w:spacing w:val="0"/>
          <w:kern w:val="0"/>
          <w:sz w:val="32"/>
          <w:szCs w:val="32"/>
          <w:shd w:val="clear" w:fill="FFFFFF"/>
          <w:lang w:val="en" w:eastAsia="zh-CN" w:bidi="ar"/>
        </w:rPr>
        <w:t>。</w:t>
      </w:r>
    </w:p>
    <w:p w14:paraId="6C1F04BA">
      <w:pPr>
        <w:keepNext w:val="0"/>
        <w:keepLines w:val="0"/>
        <w:pageBreakBefore w:val="0"/>
        <w:widowControl w:val="0"/>
        <w:kinsoku/>
        <w:wordWrap/>
        <w:overflowPunct/>
        <w:topLinePunct w:val="0"/>
        <w:autoSpaceDE/>
        <w:autoSpaceDN/>
        <w:bidi w:val="0"/>
        <w:adjustRightInd/>
        <w:snapToGrid/>
        <w:spacing w:after="0" w:line="576" w:lineRule="exact"/>
        <w:ind w:firstLine="643" w:firstLineChars="200"/>
        <w:textAlignment w:val="auto"/>
        <w:rPr>
          <w:rFonts w:hint="default" w:ascii="Times New Roman" w:hAnsi="Times New Roman" w:eastAsia="仿宋_GB2312" w:cs="Times New Roman"/>
          <w:i w:val="0"/>
          <w:iCs w:val="0"/>
          <w:caps w:val="0"/>
          <w:color w:val="auto"/>
          <w:spacing w:val="0"/>
          <w:kern w:val="0"/>
          <w:sz w:val="32"/>
          <w:szCs w:val="32"/>
          <w:shd w:val="clear" w:fill="FFFFFF"/>
          <w:lang w:val="en" w:eastAsia="zh-CN" w:bidi="ar"/>
        </w:rPr>
      </w:pPr>
      <w:r>
        <w:rPr>
          <w:rFonts w:hint="default" w:ascii="Times New Roman" w:hAnsi="Times New Roman" w:eastAsia="仿宋_GB2312" w:cs="Times New Roman"/>
          <w:b/>
          <w:bCs/>
          <w:i w:val="0"/>
          <w:iCs w:val="0"/>
          <w:caps w:val="0"/>
          <w:color w:val="auto"/>
          <w:spacing w:val="0"/>
          <w:kern w:val="0"/>
          <w:sz w:val="32"/>
          <w:szCs w:val="32"/>
          <w:shd w:val="clear" w:fill="FFFFFF"/>
          <w:lang w:val="en-US" w:eastAsia="zh-CN" w:bidi="ar"/>
        </w:rPr>
        <w:t>第十条</w:t>
      </w:r>
      <w:r>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t xml:space="preserve"> </w:t>
      </w:r>
      <w:r>
        <w:rPr>
          <w:rFonts w:hint="default" w:ascii="Times New Roman" w:hAnsi="Times New Roman" w:eastAsia="仿宋_GB2312" w:cs="Times New Roman"/>
          <w:i w:val="0"/>
          <w:iCs w:val="0"/>
          <w:caps w:val="0"/>
          <w:color w:val="auto"/>
          <w:spacing w:val="0"/>
          <w:kern w:val="0"/>
          <w:sz w:val="32"/>
          <w:szCs w:val="32"/>
          <w:shd w:val="clear" w:fill="FFFFFF"/>
          <w:lang w:val="en" w:eastAsia="zh-CN" w:bidi="ar"/>
        </w:rPr>
        <w:t>贷</w:t>
      </w:r>
      <w:r>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t>款期</w:t>
      </w:r>
      <w:r>
        <w:rPr>
          <w:rFonts w:hint="default" w:ascii="Times New Roman" w:hAnsi="Times New Roman" w:eastAsia="仿宋_GB2312" w:cs="Times New Roman"/>
          <w:i w:val="0"/>
          <w:iCs w:val="0"/>
          <w:caps w:val="0"/>
          <w:color w:val="auto"/>
          <w:spacing w:val="0"/>
          <w:kern w:val="0"/>
          <w:sz w:val="32"/>
          <w:szCs w:val="32"/>
          <w:shd w:val="clear" w:fill="FFFFFF"/>
          <w:lang w:val="en" w:eastAsia="zh-CN" w:bidi="ar"/>
        </w:rPr>
        <w:t>限按我市现行有关住房公积金政策执行。</w:t>
      </w:r>
    </w:p>
    <w:p w14:paraId="40E2BBE3">
      <w:pPr>
        <w:keepNext w:val="0"/>
        <w:keepLines w:val="0"/>
        <w:pageBreakBefore w:val="0"/>
        <w:widowControl w:val="0"/>
        <w:kinsoku/>
        <w:wordWrap/>
        <w:overflowPunct/>
        <w:topLinePunct w:val="0"/>
        <w:autoSpaceDE/>
        <w:autoSpaceDN/>
        <w:bidi w:val="0"/>
        <w:adjustRightInd/>
        <w:snapToGrid/>
        <w:spacing w:after="0" w:line="576" w:lineRule="exact"/>
        <w:ind w:firstLine="643" w:firstLineChars="200"/>
        <w:textAlignment w:val="auto"/>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pPr>
      <w:r>
        <w:rPr>
          <w:rFonts w:hint="default" w:ascii="Times New Roman" w:hAnsi="Times New Roman" w:eastAsia="仿宋_GB2312" w:cs="Times New Roman"/>
          <w:b/>
          <w:bCs/>
          <w:i w:val="0"/>
          <w:iCs w:val="0"/>
          <w:caps w:val="0"/>
          <w:color w:val="auto"/>
          <w:spacing w:val="0"/>
          <w:kern w:val="0"/>
          <w:sz w:val="32"/>
          <w:szCs w:val="32"/>
          <w:shd w:val="clear" w:fill="FFFFFF"/>
          <w:lang w:val="en-US" w:eastAsia="zh-CN" w:bidi="ar"/>
        </w:rPr>
        <w:t>第十一条</w:t>
      </w:r>
      <w:r>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t xml:space="preserve"> 贷款利率按中国人民银行有关住房公积金贷款利率规定执行。</w:t>
      </w:r>
    </w:p>
    <w:p w14:paraId="237B47AB">
      <w:pPr>
        <w:pStyle w:val="2"/>
        <w:rPr>
          <w:rFonts w:hint="default" w:ascii="Times New Roman" w:hAnsi="Times New Roman" w:cs="Times New Roman"/>
          <w:color w:val="auto"/>
          <w:lang w:val="en-US" w:eastAsia="zh-CN"/>
        </w:rPr>
      </w:pPr>
    </w:p>
    <w:p w14:paraId="21C2F79A">
      <w:pPr>
        <w:pStyle w:val="2"/>
        <w:keepNext w:val="0"/>
        <w:keepLines w:val="0"/>
        <w:pageBreakBefore w:val="0"/>
        <w:kinsoku/>
        <w:overflowPunct/>
        <w:topLinePunct w:val="0"/>
        <w:autoSpaceDE/>
        <w:autoSpaceDN/>
        <w:bidi w:val="0"/>
        <w:adjustRightInd/>
        <w:snapToGrid/>
        <w:spacing w:after="0" w:line="576" w:lineRule="exact"/>
        <w:ind w:left="0" w:leftChars="0" w:firstLine="0" w:firstLineChars="0"/>
        <w:jc w:val="center"/>
        <w:rPr>
          <w:rFonts w:hint="default" w:ascii="Times New Roman" w:hAnsi="Times New Roman" w:eastAsia="黑体" w:cs="Times New Roman"/>
          <w:i w:val="0"/>
          <w:iCs w:val="0"/>
          <w:caps w:val="0"/>
          <w:color w:val="auto"/>
          <w:spacing w:val="0"/>
          <w:kern w:val="0"/>
          <w:sz w:val="32"/>
          <w:szCs w:val="32"/>
          <w:shd w:val="clear" w:fill="FFFFFF"/>
          <w:lang w:val="en-US" w:eastAsia="zh-CN" w:bidi="ar"/>
        </w:rPr>
      </w:pPr>
      <w:r>
        <w:rPr>
          <w:rFonts w:hint="default" w:ascii="Times New Roman" w:hAnsi="Times New Roman" w:eastAsia="黑体" w:cs="Times New Roman"/>
          <w:i w:val="0"/>
          <w:iCs w:val="0"/>
          <w:caps w:val="0"/>
          <w:color w:val="auto"/>
          <w:spacing w:val="0"/>
          <w:kern w:val="0"/>
          <w:sz w:val="32"/>
          <w:szCs w:val="32"/>
          <w:shd w:val="clear" w:fill="FFFFFF"/>
          <w:lang w:val="en-US" w:eastAsia="zh-CN" w:bidi="ar"/>
        </w:rPr>
        <w:t>第六章 业务运行机制</w:t>
      </w:r>
    </w:p>
    <w:p w14:paraId="6428AE6E">
      <w:pPr>
        <w:keepNext w:val="0"/>
        <w:keepLines w:val="0"/>
        <w:pageBreakBefore w:val="0"/>
        <w:widowControl w:val="0"/>
        <w:kinsoku/>
        <w:wordWrap/>
        <w:overflowPunct/>
        <w:topLinePunct w:val="0"/>
        <w:autoSpaceDE/>
        <w:autoSpaceDN/>
        <w:bidi w:val="0"/>
        <w:adjustRightInd/>
        <w:snapToGrid/>
        <w:spacing w:after="0" w:line="576" w:lineRule="exact"/>
        <w:ind w:firstLine="643" w:firstLineChars="200"/>
        <w:textAlignment w:val="auto"/>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pPr>
      <w:r>
        <w:rPr>
          <w:rFonts w:hint="default" w:ascii="Times New Roman" w:hAnsi="Times New Roman" w:eastAsia="仿宋_GB2312" w:cs="Times New Roman"/>
          <w:b/>
          <w:bCs/>
          <w:i w:val="0"/>
          <w:iCs w:val="0"/>
          <w:caps w:val="0"/>
          <w:color w:val="auto"/>
          <w:spacing w:val="0"/>
          <w:kern w:val="0"/>
          <w:sz w:val="32"/>
          <w:szCs w:val="32"/>
          <w:shd w:val="clear" w:fill="FFFFFF"/>
          <w:lang w:val="en-US" w:eastAsia="zh-CN" w:bidi="ar"/>
        </w:rPr>
        <w:t>第十二条</w:t>
      </w:r>
      <w:r>
        <w:rPr>
          <w:rFonts w:hint="default" w:ascii="Times New Roman" w:hAnsi="Times New Roman" w:eastAsia="仿宋_GB2312" w:cs="Times New Roman"/>
          <w:b w:val="0"/>
          <w:bCs w:val="0"/>
          <w:i w:val="0"/>
          <w:iCs w:val="0"/>
          <w:caps w:val="0"/>
          <w:color w:val="auto"/>
          <w:spacing w:val="0"/>
          <w:kern w:val="0"/>
          <w:sz w:val="32"/>
          <w:szCs w:val="32"/>
          <w:shd w:val="clear" w:fill="FFFFFF"/>
          <w:lang w:val="en-US" w:eastAsia="zh-CN" w:bidi="ar"/>
        </w:rPr>
        <w:t> </w:t>
      </w:r>
      <w:r>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t>为防范住房公积金资金流动性风险，保障资金安全有序运行，结合</w:t>
      </w:r>
      <w:r>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t>公积金中心个人贷款比率情况</w:t>
      </w:r>
      <w:r>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t>，对</w:t>
      </w:r>
      <w:r>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t>开展</w:t>
      </w:r>
      <w:r>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t>商转公贷款</w:t>
      </w:r>
      <w:r>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t>业务</w:t>
      </w:r>
      <w:r>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t>实施动态</w:t>
      </w:r>
      <w:r>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t>启停</w:t>
      </w:r>
      <w:r>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t>机制</w:t>
      </w:r>
      <w:r>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t>，</w:t>
      </w:r>
      <w:r>
        <w:rPr>
          <w:rFonts w:hint="default" w:ascii="Times New Roman" w:hAnsi="Times New Roman" w:eastAsia="仿宋_GB2312" w:cs="Times New Roman"/>
          <w:i w:val="0"/>
          <w:iCs w:val="0"/>
          <w:caps w:val="0"/>
          <w:color w:val="auto"/>
          <w:spacing w:val="0"/>
          <w:kern w:val="0"/>
          <w:sz w:val="32"/>
          <w:szCs w:val="32"/>
          <w:shd w:val="clear" w:fill="FFFFFF"/>
          <w:lang w:val="en" w:eastAsia="zh-CN" w:bidi="ar"/>
        </w:rPr>
        <w:t>当</w:t>
      </w:r>
      <w:r>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t>遇资金</w:t>
      </w:r>
      <w:r>
        <w:rPr>
          <w:rFonts w:hint="default" w:ascii="Times New Roman" w:hAnsi="Times New Roman" w:eastAsia="仿宋_GB2312" w:cs="Times New Roman"/>
          <w:i w:val="0"/>
          <w:iCs w:val="0"/>
          <w:caps w:val="0"/>
          <w:color w:val="auto"/>
          <w:spacing w:val="0"/>
          <w:kern w:val="0"/>
          <w:sz w:val="32"/>
          <w:szCs w:val="32"/>
          <w:shd w:val="clear" w:fill="FFFFFF"/>
          <w:lang w:val="en" w:eastAsia="zh-CN" w:bidi="ar"/>
        </w:rPr>
        <w:t>流动性风险或国家政策发生调整及我市住房公积金贷款需求发生重大变化等情形，</w:t>
      </w:r>
      <w:r>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t>经池州市住房公积金管理委员会批准和授权，可</w:t>
      </w:r>
      <w:r>
        <w:rPr>
          <w:rFonts w:hint="default" w:ascii="Times New Roman" w:hAnsi="Times New Roman" w:eastAsia="仿宋_GB2312" w:cs="Times New Roman"/>
          <w:i w:val="0"/>
          <w:iCs w:val="0"/>
          <w:caps w:val="0"/>
          <w:color w:val="auto"/>
          <w:spacing w:val="0"/>
          <w:kern w:val="0"/>
          <w:sz w:val="32"/>
          <w:szCs w:val="32"/>
          <w:shd w:val="clear" w:fill="FFFFFF"/>
          <w:lang w:val="en" w:eastAsia="zh-CN" w:bidi="ar"/>
        </w:rPr>
        <w:t>采取相应调控措施，包括但不限于实行商转公贷款预约申请制、轮候发放制等，</w:t>
      </w:r>
      <w:r>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t>暂停或控制商转公贷款业务规模。</w:t>
      </w:r>
    </w:p>
    <w:p w14:paraId="7BE63145">
      <w:pPr>
        <w:keepNext w:val="0"/>
        <w:keepLines w:val="0"/>
        <w:pageBreakBefore w:val="0"/>
        <w:widowControl w:val="0"/>
        <w:kinsoku/>
        <w:wordWrap/>
        <w:overflowPunct/>
        <w:topLinePunct w:val="0"/>
        <w:autoSpaceDE/>
        <w:autoSpaceDN/>
        <w:bidi w:val="0"/>
        <w:adjustRightInd/>
        <w:snapToGrid/>
        <w:spacing w:after="0" w:line="576" w:lineRule="exact"/>
        <w:ind w:firstLine="643" w:firstLineChars="200"/>
        <w:textAlignment w:val="auto"/>
        <w:rPr>
          <w:rFonts w:hint="default" w:ascii="Times New Roman" w:hAnsi="Times New Roman" w:eastAsia="仿宋_GB2312" w:cs="Times New Roman"/>
          <w:b/>
          <w:bCs/>
          <w:i w:val="0"/>
          <w:iCs w:val="0"/>
          <w:caps w:val="0"/>
          <w:color w:val="auto"/>
          <w:spacing w:val="0"/>
          <w:kern w:val="0"/>
          <w:sz w:val="32"/>
          <w:szCs w:val="32"/>
          <w:shd w:val="clear" w:fill="FFFFFF"/>
          <w:lang w:val="en-US" w:eastAsia="zh-CN" w:bidi="ar"/>
        </w:rPr>
      </w:pPr>
      <w:r>
        <w:rPr>
          <w:rFonts w:hint="default" w:ascii="Times New Roman" w:hAnsi="Times New Roman" w:eastAsia="仿宋_GB2312" w:cs="Times New Roman"/>
          <w:b/>
          <w:bCs/>
          <w:i w:val="0"/>
          <w:iCs w:val="0"/>
          <w:caps w:val="0"/>
          <w:color w:val="auto"/>
          <w:spacing w:val="0"/>
          <w:kern w:val="0"/>
          <w:sz w:val="32"/>
          <w:szCs w:val="32"/>
          <w:shd w:val="clear" w:fill="FFFFFF"/>
          <w:lang w:val="en-US" w:eastAsia="zh-CN" w:bidi="ar"/>
        </w:rPr>
        <w:t>第十三条</w:t>
      </w:r>
      <w:r>
        <w:rPr>
          <w:rFonts w:hint="default" w:ascii="Times New Roman" w:hAnsi="Times New Roman" w:eastAsia="仿宋_GB2312" w:cs="Times New Roman"/>
          <w:color w:val="auto"/>
          <w:kern w:val="0"/>
          <w:sz w:val="32"/>
          <w:szCs w:val="32"/>
          <w:lang w:val="en-US" w:eastAsia="zh-CN"/>
        </w:rPr>
        <w:t xml:space="preserve"> </w:t>
      </w:r>
      <w:r>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t>“以贷还贷”方式的商转公贷款业务采取逐个银行实施的方式开展，商业银行凡经业务测试成功的即可办理，具体以公积金中心公告为准。</w:t>
      </w:r>
    </w:p>
    <w:p w14:paraId="647B83B7">
      <w:pPr>
        <w:keepNext w:val="0"/>
        <w:keepLines w:val="0"/>
        <w:pageBreakBefore w:val="0"/>
        <w:widowControl w:val="0"/>
        <w:kinsoku/>
        <w:wordWrap/>
        <w:overflowPunct/>
        <w:topLinePunct w:val="0"/>
        <w:autoSpaceDE/>
        <w:autoSpaceDN/>
        <w:bidi w:val="0"/>
        <w:adjustRightInd/>
        <w:snapToGrid/>
        <w:spacing w:after="0" w:line="576" w:lineRule="exact"/>
        <w:ind w:firstLine="643" w:firstLineChars="200"/>
        <w:textAlignment w:val="auto"/>
        <w:rPr>
          <w:rFonts w:hint="default" w:ascii="Times New Roman" w:hAnsi="Times New Roman" w:cs="Times New Roman"/>
          <w:color w:val="auto"/>
        </w:rPr>
      </w:pPr>
      <w:r>
        <w:rPr>
          <w:rFonts w:hint="default" w:ascii="Times New Roman" w:hAnsi="Times New Roman" w:eastAsia="仿宋_GB2312" w:cs="Times New Roman"/>
          <w:b/>
          <w:bCs/>
          <w:i w:val="0"/>
          <w:iCs w:val="0"/>
          <w:caps w:val="0"/>
          <w:color w:val="auto"/>
          <w:spacing w:val="0"/>
          <w:kern w:val="0"/>
          <w:sz w:val="32"/>
          <w:szCs w:val="32"/>
          <w:shd w:val="clear" w:fill="FFFFFF"/>
          <w:lang w:val="en-US" w:eastAsia="zh-CN" w:bidi="ar"/>
        </w:rPr>
        <w:t>第十四条</w:t>
      </w:r>
      <w:r>
        <w:rPr>
          <w:rFonts w:hint="default" w:ascii="Times New Roman" w:hAnsi="Times New Roman" w:eastAsia="仿宋_GB2312" w:cs="Times New Roman"/>
          <w:color w:val="auto"/>
          <w:kern w:val="0"/>
          <w:sz w:val="32"/>
          <w:szCs w:val="32"/>
          <w:lang w:val="en-US" w:eastAsia="zh-CN"/>
        </w:rPr>
        <w:t xml:space="preserve"> 本办法自2023年12月1日起施行</w:t>
      </w:r>
      <w:r>
        <w:rPr>
          <w:rFonts w:hint="default" w:ascii="Times New Roman" w:hAnsi="Times New Roman" w:eastAsia="仿宋_GB2312" w:cs="Times New Roman"/>
          <w:i w:val="0"/>
          <w:iCs w:val="0"/>
          <w:caps w:val="0"/>
          <w:color w:val="auto"/>
          <w:spacing w:val="0"/>
          <w:kern w:val="0"/>
          <w:sz w:val="32"/>
          <w:szCs w:val="32"/>
          <w:shd w:val="clear" w:fill="FFFFFF"/>
          <w:lang w:val="en-US" w:eastAsia="zh-CN" w:bidi="ar"/>
        </w:rPr>
        <w:t>，</w:t>
      </w:r>
      <w:r>
        <w:rPr>
          <w:rFonts w:hint="default" w:ascii="Times New Roman" w:hAnsi="Times New Roman" w:eastAsia="仿宋_GB2312" w:cs="Times New Roman"/>
          <w:i w:val="0"/>
          <w:iCs w:val="0"/>
          <w:caps w:val="0"/>
          <w:color w:val="auto"/>
          <w:spacing w:val="0"/>
          <w:kern w:val="0"/>
          <w:sz w:val="32"/>
          <w:szCs w:val="32"/>
          <w:shd w:val="clear" w:fill="FFFFFF"/>
          <w:lang w:val="en" w:eastAsia="zh-CN" w:bidi="ar"/>
        </w:rPr>
        <w:t>执行期限暂定一年。</w:t>
      </w:r>
    </w:p>
    <w:sectPr>
      <w:footerReference r:id="rId5" w:type="default"/>
      <w:pgSz w:w="11906" w:h="16838"/>
      <w:pgMar w:top="1440" w:right="1576" w:bottom="1157" w:left="1576" w:header="720" w:footer="720" w:gutter="0"/>
      <w:cols w:space="720"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36C1BC">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1F6230">
                          <w:pPr>
                            <w:pStyle w:val="3"/>
                          </w:pPr>
                          <w:r>
                            <w:rPr>
                              <w:rFonts w:hint="eastAsia" w:asciiTheme="minorEastAsia" w:hAnsiTheme="minorEastAsia" w:eastAsiaTheme="minorEastAsia" w:cstheme="minorEastAsia"/>
                              <w:sz w:val="21"/>
                              <w:szCs w:val="32"/>
                            </w:rPr>
                            <w:fldChar w:fldCharType="begin"/>
                          </w:r>
                          <w:r>
                            <w:rPr>
                              <w:rFonts w:hint="eastAsia" w:asciiTheme="minorEastAsia" w:hAnsiTheme="minorEastAsia" w:eastAsiaTheme="minorEastAsia" w:cstheme="minorEastAsia"/>
                              <w:sz w:val="21"/>
                              <w:szCs w:val="32"/>
                            </w:rPr>
                            <w:instrText xml:space="preserve"> PAGE  \* MERGEFORMAT </w:instrText>
                          </w:r>
                          <w:r>
                            <w:rPr>
                              <w:rFonts w:hint="eastAsia" w:asciiTheme="minorEastAsia" w:hAnsiTheme="minorEastAsia" w:eastAsiaTheme="minorEastAsia" w:cstheme="minorEastAsia"/>
                              <w:sz w:val="21"/>
                              <w:szCs w:val="32"/>
                            </w:rPr>
                            <w:fldChar w:fldCharType="separate"/>
                          </w:r>
                          <w:r>
                            <w:rPr>
                              <w:rFonts w:hint="eastAsia" w:asciiTheme="minorEastAsia" w:hAnsiTheme="minorEastAsia" w:eastAsiaTheme="minorEastAsia" w:cstheme="minorEastAsia"/>
                              <w:sz w:val="21"/>
                              <w:szCs w:val="32"/>
                            </w:rPr>
                            <w:t>1</w:t>
                          </w:r>
                          <w:r>
                            <w:rPr>
                              <w:rFonts w:hint="eastAsia" w:asciiTheme="minorEastAsia" w:hAnsiTheme="minorEastAsia" w:eastAsiaTheme="minorEastAsia" w:cstheme="minorEastAsia"/>
                              <w:sz w:val="21"/>
                              <w:szCs w:val="32"/>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A1F6230">
                    <w:pPr>
                      <w:pStyle w:val="3"/>
                    </w:pPr>
                    <w:r>
                      <w:rPr>
                        <w:rFonts w:hint="eastAsia" w:asciiTheme="minorEastAsia" w:hAnsiTheme="minorEastAsia" w:eastAsiaTheme="minorEastAsia" w:cstheme="minorEastAsia"/>
                        <w:sz w:val="21"/>
                        <w:szCs w:val="32"/>
                      </w:rPr>
                      <w:fldChar w:fldCharType="begin"/>
                    </w:r>
                    <w:r>
                      <w:rPr>
                        <w:rFonts w:hint="eastAsia" w:asciiTheme="minorEastAsia" w:hAnsiTheme="minorEastAsia" w:eastAsiaTheme="minorEastAsia" w:cstheme="minorEastAsia"/>
                        <w:sz w:val="21"/>
                        <w:szCs w:val="32"/>
                      </w:rPr>
                      <w:instrText xml:space="preserve"> PAGE  \* MERGEFORMAT </w:instrText>
                    </w:r>
                    <w:r>
                      <w:rPr>
                        <w:rFonts w:hint="eastAsia" w:asciiTheme="minorEastAsia" w:hAnsiTheme="minorEastAsia" w:eastAsiaTheme="minorEastAsia" w:cstheme="minorEastAsia"/>
                        <w:sz w:val="21"/>
                        <w:szCs w:val="32"/>
                      </w:rPr>
                      <w:fldChar w:fldCharType="separate"/>
                    </w:r>
                    <w:r>
                      <w:rPr>
                        <w:rFonts w:hint="eastAsia" w:asciiTheme="minorEastAsia" w:hAnsiTheme="minorEastAsia" w:eastAsiaTheme="minorEastAsia" w:cstheme="minorEastAsia"/>
                        <w:sz w:val="21"/>
                        <w:szCs w:val="32"/>
                      </w:rPr>
                      <w:t>1</w:t>
                    </w:r>
                    <w:r>
                      <w:rPr>
                        <w:rFonts w:hint="eastAsia" w:asciiTheme="minorEastAsia" w:hAnsiTheme="minorEastAsia" w:eastAsiaTheme="minorEastAsia" w:cstheme="minorEastAsia"/>
                        <w:sz w:val="21"/>
                        <w:szCs w:val="32"/>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WYwYTVjNDA0ZjIwODhjODliZDgxMTJiMWIyNjBlYzgifQ=="/>
  </w:docVars>
  <w:rsids>
    <w:rsidRoot w:val="00000000"/>
    <w:rsid w:val="01210898"/>
    <w:rsid w:val="012A6764"/>
    <w:rsid w:val="01786C29"/>
    <w:rsid w:val="01E52B01"/>
    <w:rsid w:val="021C22E3"/>
    <w:rsid w:val="022A49B8"/>
    <w:rsid w:val="02A969F1"/>
    <w:rsid w:val="03A10CAA"/>
    <w:rsid w:val="04317968"/>
    <w:rsid w:val="0488578F"/>
    <w:rsid w:val="04D025EC"/>
    <w:rsid w:val="07C97778"/>
    <w:rsid w:val="087C4780"/>
    <w:rsid w:val="08921E45"/>
    <w:rsid w:val="09A35C35"/>
    <w:rsid w:val="0C05627A"/>
    <w:rsid w:val="0C31382A"/>
    <w:rsid w:val="0E042561"/>
    <w:rsid w:val="0E060087"/>
    <w:rsid w:val="0E6E69E9"/>
    <w:rsid w:val="0EBB4ECA"/>
    <w:rsid w:val="10B71B0D"/>
    <w:rsid w:val="10C70A84"/>
    <w:rsid w:val="14074B59"/>
    <w:rsid w:val="14997EA7"/>
    <w:rsid w:val="14B53120"/>
    <w:rsid w:val="14B7032D"/>
    <w:rsid w:val="15A84292"/>
    <w:rsid w:val="16281405"/>
    <w:rsid w:val="174D4F79"/>
    <w:rsid w:val="185C3DC7"/>
    <w:rsid w:val="18F82479"/>
    <w:rsid w:val="19CE05F3"/>
    <w:rsid w:val="1AEB6EC1"/>
    <w:rsid w:val="1AFC0BE8"/>
    <w:rsid w:val="1D4E55A7"/>
    <w:rsid w:val="1D5C1A72"/>
    <w:rsid w:val="1DEC2B49"/>
    <w:rsid w:val="20120B0E"/>
    <w:rsid w:val="212A4B86"/>
    <w:rsid w:val="21AD074B"/>
    <w:rsid w:val="21B225A8"/>
    <w:rsid w:val="22853819"/>
    <w:rsid w:val="22975239"/>
    <w:rsid w:val="22BD7457"/>
    <w:rsid w:val="22D75058"/>
    <w:rsid w:val="241D458E"/>
    <w:rsid w:val="267047E0"/>
    <w:rsid w:val="27366736"/>
    <w:rsid w:val="275859A0"/>
    <w:rsid w:val="275E0FED"/>
    <w:rsid w:val="277E4600"/>
    <w:rsid w:val="280918F1"/>
    <w:rsid w:val="2835108A"/>
    <w:rsid w:val="286478B1"/>
    <w:rsid w:val="29A722C1"/>
    <w:rsid w:val="2A9F05DD"/>
    <w:rsid w:val="2ABC4935"/>
    <w:rsid w:val="2B4104F9"/>
    <w:rsid w:val="2BFD2A9A"/>
    <w:rsid w:val="2C041B4A"/>
    <w:rsid w:val="2C480BBA"/>
    <w:rsid w:val="2D236108"/>
    <w:rsid w:val="2D4B4FFF"/>
    <w:rsid w:val="2E1E1472"/>
    <w:rsid w:val="2E851F4F"/>
    <w:rsid w:val="2F2B17E3"/>
    <w:rsid w:val="2F7C5FA4"/>
    <w:rsid w:val="2FA879A9"/>
    <w:rsid w:val="30346438"/>
    <w:rsid w:val="306D5B0D"/>
    <w:rsid w:val="30D721A5"/>
    <w:rsid w:val="30DF67EA"/>
    <w:rsid w:val="31B74D9E"/>
    <w:rsid w:val="31FD3AF5"/>
    <w:rsid w:val="321E2CB7"/>
    <w:rsid w:val="32472919"/>
    <w:rsid w:val="32566F80"/>
    <w:rsid w:val="32AC094E"/>
    <w:rsid w:val="33481944"/>
    <w:rsid w:val="34032E1B"/>
    <w:rsid w:val="34344229"/>
    <w:rsid w:val="345B087E"/>
    <w:rsid w:val="352F7AD5"/>
    <w:rsid w:val="364A37D3"/>
    <w:rsid w:val="36910587"/>
    <w:rsid w:val="36E52680"/>
    <w:rsid w:val="374217E8"/>
    <w:rsid w:val="374D6FCB"/>
    <w:rsid w:val="39304149"/>
    <w:rsid w:val="39B527DE"/>
    <w:rsid w:val="3AF13CEA"/>
    <w:rsid w:val="3B0E2C63"/>
    <w:rsid w:val="3B2A30E4"/>
    <w:rsid w:val="3B974B47"/>
    <w:rsid w:val="3BCB1225"/>
    <w:rsid w:val="3D850719"/>
    <w:rsid w:val="3DFA2EB5"/>
    <w:rsid w:val="3E092658"/>
    <w:rsid w:val="3E76093A"/>
    <w:rsid w:val="3F1C0FAC"/>
    <w:rsid w:val="3F2D1F4D"/>
    <w:rsid w:val="409752D8"/>
    <w:rsid w:val="409F7D44"/>
    <w:rsid w:val="41202C33"/>
    <w:rsid w:val="4269060A"/>
    <w:rsid w:val="427A45C5"/>
    <w:rsid w:val="444C01E3"/>
    <w:rsid w:val="44FE772F"/>
    <w:rsid w:val="460D13F8"/>
    <w:rsid w:val="47613FA5"/>
    <w:rsid w:val="47D46525"/>
    <w:rsid w:val="47DF7D4B"/>
    <w:rsid w:val="48352D4E"/>
    <w:rsid w:val="487C33A3"/>
    <w:rsid w:val="48D524F2"/>
    <w:rsid w:val="49F04AC7"/>
    <w:rsid w:val="4B2B6DA4"/>
    <w:rsid w:val="4B3D0885"/>
    <w:rsid w:val="4C15535E"/>
    <w:rsid w:val="4D551EB6"/>
    <w:rsid w:val="4DF61B87"/>
    <w:rsid w:val="4EF9489C"/>
    <w:rsid w:val="4F467BC4"/>
    <w:rsid w:val="4F822D0B"/>
    <w:rsid w:val="505C675F"/>
    <w:rsid w:val="512E2D95"/>
    <w:rsid w:val="5196484B"/>
    <w:rsid w:val="528D5F6B"/>
    <w:rsid w:val="544E765F"/>
    <w:rsid w:val="548117E3"/>
    <w:rsid w:val="55674E7D"/>
    <w:rsid w:val="5670447C"/>
    <w:rsid w:val="575B6D0B"/>
    <w:rsid w:val="57CA77F7"/>
    <w:rsid w:val="587F24DD"/>
    <w:rsid w:val="588600B8"/>
    <w:rsid w:val="59980B06"/>
    <w:rsid w:val="59E22D24"/>
    <w:rsid w:val="5B0C0F81"/>
    <w:rsid w:val="5B755F69"/>
    <w:rsid w:val="5B9D372C"/>
    <w:rsid w:val="5C465133"/>
    <w:rsid w:val="5DA12EF6"/>
    <w:rsid w:val="5E363D91"/>
    <w:rsid w:val="5E526060"/>
    <w:rsid w:val="5F526256"/>
    <w:rsid w:val="601E082E"/>
    <w:rsid w:val="608C5797"/>
    <w:rsid w:val="60BE2A86"/>
    <w:rsid w:val="60D13AF2"/>
    <w:rsid w:val="615736B4"/>
    <w:rsid w:val="616E53B3"/>
    <w:rsid w:val="61D02734"/>
    <w:rsid w:val="638906B4"/>
    <w:rsid w:val="64800D3C"/>
    <w:rsid w:val="6511270F"/>
    <w:rsid w:val="65A847F6"/>
    <w:rsid w:val="66067D9A"/>
    <w:rsid w:val="66E31AEA"/>
    <w:rsid w:val="68F71C1C"/>
    <w:rsid w:val="6A7C1691"/>
    <w:rsid w:val="6C06596F"/>
    <w:rsid w:val="6CA83485"/>
    <w:rsid w:val="6CE17A76"/>
    <w:rsid w:val="6E245261"/>
    <w:rsid w:val="6E522CAD"/>
    <w:rsid w:val="70546448"/>
    <w:rsid w:val="71924BD7"/>
    <w:rsid w:val="71997D14"/>
    <w:rsid w:val="71ED62B2"/>
    <w:rsid w:val="7239253B"/>
    <w:rsid w:val="723E1C31"/>
    <w:rsid w:val="738B5D82"/>
    <w:rsid w:val="73FC458A"/>
    <w:rsid w:val="742835D1"/>
    <w:rsid w:val="744E4B16"/>
    <w:rsid w:val="74B17A6A"/>
    <w:rsid w:val="76B448CA"/>
    <w:rsid w:val="76E8442E"/>
    <w:rsid w:val="776D13D8"/>
    <w:rsid w:val="78F63C9E"/>
    <w:rsid w:val="7AFB1A3F"/>
    <w:rsid w:val="7B2368A0"/>
    <w:rsid w:val="7B5A6F04"/>
    <w:rsid w:val="7D9101F8"/>
    <w:rsid w:val="7DA57A41"/>
    <w:rsid w:val="7DD75644"/>
    <w:rsid w:val="7EAD4DFF"/>
    <w:rsid w:val="7EAE361C"/>
    <w:rsid w:val="7EBC0C5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59" w:lineRule="auto"/>
      <w:jc w:val="both"/>
    </w:pPr>
    <w:rPr>
      <w:rFonts w:ascii="Calibri" w:hAnsi="Calibri" w:eastAsia="宋体" w:cs="Arial"/>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table of authorities"/>
    <w:basedOn w:val="1"/>
    <w:next w:val="1"/>
    <w:qFormat/>
    <w:uiPriority w:val="0"/>
    <w:pPr>
      <w:ind w:left="420" w:leftChars="200"/>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paragraph" w:customStyle="1" w:styleId="8">
    <w:name w:val="NOTE_Normal"/>
    <w:basedOn w:val="1"/>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2579</Words>
  <Characters>2600</Characters>
  <Paragraphs>98</Paragraphs>
  <TotalTime>2</TotalTime>
  <ScaleCrop>false</ScaleCrop>
  <LinksUpToDate>false</LinksUpToDate>
  <CharactersWithSpaces>2678</CharactersWithSpaces>
  <Application>WPS Office_12.1.0.17133_F1E327BC-269C-435d-A152-05C5408002CA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2020-04-26T02:44:00Z</dcterms:created>
  <dc:creator>tian</dc:creator>
  <cp:lastModifiedBy>馒头馊了</cp:lastModifiedBy>
  <cp:lastPrinted>2023-11-07T09:22:00Z</cp:lastPrinted>
  <dcterms:modified xsi:type="dcterms:W3CDTF">2024-07-22T02:21:12Z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4C35A758F4F34492BF24F82D13A3C1E6_13</vt:lpwstr>
  </property>
</Properties>
</file>